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BE" w:rsidRPr="002A71B7" w:rsidRDefault="001217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7BE" w:rsidRPr="002A71B7" w:rsidRDefault="002A71B7" w:rsidP="002A71B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942" w:rsidRPr="002A71B7">
        <w:rPr>
          <w:rFonts w:ascii="Times New Roman" w:hAnsi="Times New Roman" w:cs="Times New Roman"/>
          <w:sz w:val="28"/>
          <w:szCs w:val="28"/>
        </w:rPr>
        <w:t>ри</w:t>
      </w:r>
      <w:r w:rsidR="001217BE" w:rsidRPr="002A71B7">
        <w:rPr>
          <w:rFonts w:ascii="Times New Roman" w:hAnsi="Times New Roman" w:cs="Times New Roman"/>
          <w:sz w:val="28"/>
          <w:szCs w:val="28"/>
        </w:rPr>
        <w:t>ложение N 1</w:t>
      </w:r>
    </w:p>
    <w:p w:rsidR="001217BE" w:rsidRPr="002A71B7" w:rsidRDefault="001217BE" w:rsidP="002A71B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8610F9" w:rsidRPr="002A71B7">
        <w:rPr>
          <w:rFonts w:ascii="Times New Roman" w:hAnsi="Times New Roman" w:cs="Times New Roman"/>
          <w:sz w:val="28"/>
          <w:szCs w:val="28"/>
        </w:rPr>
        <w:t>«_</w:t>
      </w:r>
      <w:r w:rsidR="001B4827" w:rsidRPr="001B4827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8610F9" w:rsidRPr="002A71B7">
        <w:rPr>
          <w:rFonts w:ascii="Times New Roman" w:hAnsi="Times New Roman" w:cs="Times New Roman"/>
          <w:sz w:val="28"/>
          <w:szCs w:val="28"/>
        </w:rPr>
        <w:t>_» __</w:t>
      </w:r>
      <w:r w:rsidR="001B4827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8610F9" w:rsidRPr="002A71B7">
        <w:rPr>
          <w:rFonts w:ascii="Times New Roman" w:hAnsi="Times New Roman" w:cs="Times New Roman"/>
          <w:sz w:val="28"/>
          <w:szCs w:val="28"/>
        </w:rPr>
        <w:t>__ 2018</w:t>
      </w:r>
      <w:r w:rsidR="00927EC7" w:rsidRPr="002A71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17BE" w:rsidRPr="002A71B7" w:rsidRDefault="001217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7BE" w:rsidRPr="002A71B7" w:rsidRDefault="001217BE" w:rsidP="002A71B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1"/>
      <w:bookmarkEnd w:id="0"/>
      <w:r w:rsidRPr="002A71B7">
        <w:rPr>
          <w:rFonts w:ascii="Times New Roman" w:hAnsi="Times New Roman" w:cs="Times New Roman"/>
          <w:b/>
          <w:sz w:val="28"/>
          <w:szCs w:val="28"/>
        </w:rPr>
        <w:t>Учетная политика для целей бухгалтерского учета</w:t>
      </w:r>
      <w:bookmarkStart w:id="1" w:name="_GoBack"/>
      <w:bookmarkEnd w:id="1"/>
    </w:p>
    <w:p w:rsidR="00D13942" w:rsidRPr="002A71B7" w:rsidRDefault="00D13942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7D3" w:rsidRPr="002A71B7" w:rsidRDefault="00D13942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Учетная политика Государственн</w:t>
      </w:r>
      <w:r w:rsidR="008A0B88" w:rsidRPr="002A71B7">
        <w:rPr>
          <w:rFonts w:ascii="Times New Roman" w:hAnsi="Times New Roman" w:cs="Times New Roman"/>
          <w:sz w:val="28"/>
          <w:szCs w:val="28"/>
        </w:rPr>
        <w:t>ого бюджетного учреждения МБУ</w:t>
      </w:r>
      <w:r w:rsidRPr="002A71B7">
        <w:rPr>
          <w:rFonts w:ascii="Times New Roman" w:hAnsi="Times New Roman" w:cs="Times New Roman"/>
          <w:sz w:val="28"/>
          <w:szCs w:val="28"/>
        </w:rPr>
        <w:t xml:space="preserve"> «</w:t>
      </w:r>
      <w:r w:rsidR="00087486">
        <w:rPr>
          <w:rFonts w:ascii="Times New Roman" w:hAnsi="Times New Roman" w:cs="Times New Roman"/>
          <w:sz w:val="28"/>
          <w:szCs w:val="28"/>
        </w:rPr>
        <w:t>СШ</w:t>
      </w:r>
      <w:r w:rsidR="008610F9" w:rsidRPr="002A71B7">
        <w:rPr>
          <w:rFonts w:ascii="Times New Roman" w:hAnsi="Times New Roman" w:cs="Times New Roman"/>
          <w:sz w:val="28"/>
          <w:szCs w:val="28"/>
        </w:rPr>
        <w:t xml:space="preserve"> №</w:t>
      </w:r>
      <w:r w:rsidR="00087486">
        <w:rPr>
          <w:rFonts w:ascii="Times New Roman" w:hAnsi="Times New Roman" w:cs="Times New Roman"/>
          <w:sz w:val="28"/>
          <w:szCs w:val="28"/>
        </w:rPr>
        <w:t>1</w:t>
      </w:r>
      <w:r w:rsidRPr="002A71B7">
        <w:rPr>
          <w:rFonts w:ascii="Times New Roman" w:hAnsi="Times New Roman" w:cs="Times New Roman"/>
          <w:sz w:val="28"/>
          <w:szCs w:val="28"/>
        </w:rPr>
        <w:t>» (далее – учреждение) разработана в соответствии с:</w:t>
      </w:r>
    </w:p>
    <w:p w:rsidR="00CC47D3" w:rsidRPr="002A71B7" w:rsidRDefault="00CC47D3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</w:t>
      </w:r>
      <w:r w:rsidR="00D13942" w:rsidRPr="002A71B7">
        <w:rPr>
          <w:rFonts w:ascii="Times New Roman" w:hAnsi="Times New Roman" w:cs="Times New Roman"/>
          <w:sz w:val="28"/>
          <w:szCs w:val="28"/>
        </w:rPr>
        <w:t xml:space="preserve"> приказом Минфина России от 1 декабря 2010 № 157н;</w:t>
      </w:r>
    </w:p>
    <w:p w:rsidR="00CC47D3" w:rsidRPr="002A71B7" w:rsidRDefault="00CC47D3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D13942" w:rsidRPr="002A71B7">
        <w:rPr>
          <w:rFonts w:ascii="Times New Roman" w:hAnsi="Times New Roman" w:cs="Times New Roman"/>
          <w:sz w:val="28"/>
          <w:szCs w:val="28"/>
        </w:rPr>
        <w:t>приказом Минфина России от 16 декабря 2010 № 174н;</w:t>
      </w:r>
    </w:p>
    <w:p w:rsidR="00CC47D3" w:rsidRPr="002A71B7" w:rsidRDefault="00CC47D3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D13942" w:rsidRPr="002A71B7">
        <w:rPr>
          <w:rFonts w:ascii="Times New Roman" w:hAnsi="Times New Roman" w:cs="Times New Roman"/>
          <w:sz w:val="28"/>
          <w:szCs w:val="28"/>
        </w:rPr>
        <w:t>приказом Минфина России от 1 июля 2013 № 65н «Об утверждении Указаний о порядке применения бюджетной классификации</w:t>
      </w:r>
      <w:r w:rsidRPr="002A71B7">
        <w:rPr>
          <w:rFonts w:ascii="Times New Roman" w:hAnsi="Times New Roman" w:cs="Times New Roman"/>
          <w:sz w:val="28"/>
          <w:szCs w:val="28"/>
        </w:rPr>
        <w:t>»</w:t>
      </w:r>
      <w:r w:rsidR="00D13942" w:rsidRPr="002A71B7">
        <w:rPr>
          <w:rFonts w:ascii="Times New Roman" w:hAnsi="Times New Roman" w:cs="Times New Roman"/>
          <w:sz w:val="28"/>
          <w:szCs w:val="28"/>
        </w:rPr>
        <w:t>;</w:t>
      </w:r>
    </w:p>
    <w:p w:rsidR="00CC47D3" w:rsidRPr="002A71B7" w:rsidRDefault="00CC47D3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D13942" w:rsidRPr="002A71B7">
        <w:rPr>
          <w:rFonts w:ascii="Times New Roman" w:hAnsi="Times New Roman" w:cs="Times New Roman"/>
          <w:sz w:val="28"/>
          <w:szCs w:val="28"/>
        </w:rPr>
        <w:t>приказом Минфина России от 30 марта 2015 № 52н;</w:t>
      </w:r>
    </w:p>
    <w:p w:rsidR="002366B6" w:rsidRPr="00D96972" w:rsidRDefault="00D96972" w:rsidP="002A71B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66B6" w:rsidRPr="00D969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стандарт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Минфина России от 31.12.2016 N 256н;</w:t>
      </w:r>
    </w:p>
    <w:p w:rsidR="002366B6" w:rsidRPr="00D96972" w:rsidRDefault="002366B6" w:rsidP="002A71B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стандарт бухгалтерского учета для организаций государственного сектора "Основные средства", утвержденный приказом Минфина России от 31.12.2016 N 257н;</w:t>
      </w:r>
    </w:p>
    <w:p w:rsidR="002366B6" w:rsidRPr="00D96972" w:rsidRDefault="002366B6" w:rsidP="002A71B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стандарт бухгалтерского учета для организаций государственного сектора "Аренда", утвержденный приказом Минфина России от 31.12.2016 N 258н;</w:t>
      </w:r>
    </w:p>
    <w:p w:rsidR="002366B6" w:rsidRPr="00D96972" w:rsidRDefault="002366B6" w:rsidP="002A71B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стандарт бухгалтерского учета для организаций государственного сектора "Обесценение активов", утвержденный приказом Минфина России от 31.12.2016 N 259н;</w:t>
      </w:r>
    </w:p>
    <w:p w:rsidR="002366B6" w:rsidRPr="00D96972" w:rsidRDefault="002366B6" w:rsidP="002A71B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9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стандарт бухгалтерского учета для организаций государственного сектора "Представление бухгалтерской (финансовой) отчетности", утвержденный приказом Минфина России от 31.12.2016 N 260н.</w:t>
      </w:r>
    </w:p>
    <w:p w:rsidR="002366B6" w:rsidRPr="002A71B7" w:rsidRDefault="002366B6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42" w:rsidRPr="002A71B7" w:rsidRDefault="00D13942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3942" w:rsidRPr="002A71B7" w:rsidRDefault="00D13942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В части исполнения полномочий получателя бюджетных средств Учреждение ведет учет в соответствии с приказом Минфина России от 6 декабря 2010 №162н «Об утверждении плана счетов бюджетного учета и Инструкции по его применению» (далее – Инструкция № 162н). </w:t>
      </w:r>
    </w:p>
    <w:p w:rsidR="003A5590" w:rsidRPr="002A71B7" w:rsidRDefault="003A559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90" w:rsidRPr="002A71B7" w:rsidRDefault="003A559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Используемые термины и сокращения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6709"/>
      </w:tblGrid>
      <w:tr w:rsidR="003A5590" w:rsidRPr="002A71B7" w:rsidTr="003A5590">
        <w:tc>
          <w:tcPr>
            <w:tcW w:w="2660" w:type="dxa"/>
          </w:tcPr>
          <w:p w:rsidR="003A5590" w:rsidRPr="002A71B7" w:rsidRDefault="003A5590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11" w:type="dxa"/>
          </w:tcPr>
          <w:p w:rsidR="003A5590" w:rsidRPr="002A71B7" w:rsidRDefault="003A5590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</w:t>
            </w:r>
          </w:p>
        </w:tc>
      </w:tr>
      <w:tr w:rsidR="003A5590" w:rsidRPr="002A71B7" w:rsidTr="003A5590">
        <w:tc>
          <w:tcPr>
            <w:tcW w:w="2660" w:type="dxa"/>
          </w:tcPr>
          <w:p w:rsidR="003A5590" w:rsidRPr="002A71B7" w:rsidRDefault="003A5590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911" w:type="dxa"/>
          </w:tcPr>
          <w:p w:rsidR="003A5590" w:rsidRPr="002A71B7" w:rsidRDefault="00003B6E" w:rsidP="000874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087486">
              <w:rPr>
                <w:rFonts w:ascii="Times New Roman" w:hAnsi="Times New Roman" w:cs="Times New Roman"/>
                <w:sz w:val="28"/>
                <w:szCs w:val="28"/>
              </w:rPr>
              <w:t>г. Таганрога</w:t>
            </w:r>
            <w:r w:rsidR="003A5590" w:rsidRPr="002A71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87486">
              <w:rPr>
                <w:rFonts w:ascii="Times New Roman" w:hAnsi="Times New Roman" w:cs="Times New Roman"/>
                <w:sz w:val="28"/>
                <w:szCs w:val="28"/>
              </w:rPr>
              <w:t>Спортивная школа №1</w:t>
            </w: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A5590" w:rsidRPr="002A71B7" w:rsidTr="003A5590">
        <w:tc>
          <w:tcPr>
            <w:tcW w:w="2660" w:type="dxa"/>
          </w:tcPr>
          <w:p w:rsidR="003A5590" w:rsidRPr="002A71B7" w:rsidRDefault="003A5590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6911" w:type="dxa"/>
          </w:tcPr>
          <w:p w:rsidR="003A5590" w:rsidRPr="002A71B7" w:rsidRDefault="003A5590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1–17 разряды номера счета в соответствии с Рабочим планом счетов</w:t>
            </w:r>
          </w:p>
        </w:tc>
      </w:tr>
      <w:tr w:rsidR="003A5590" w:rsidRPr="002A71B7" w:rsidTr="003A5590">
        <w:tc>
          <w:tcPr>
            <w:tcW w:w="2660" w:type="dxa"/>
          </w:tcPr>
          <w:p w:rsidR="003A5590" w:rsidRPr="002A71B7" w:rsidRDefault="003A5590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911" w:type="dxa"/>
          </w:tcPr>
          <w:p w:rsidR="003A5590" w:rsidRPr="002A71B7" w:rsidRDefault="003A5590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18 разряд номера счета бухучета – код вида финансового обеспечения (деятельности)</w:t>
            </w:r>
          </w:p>
        </w:tc>
      </w:tr>
    </w:tbl>
    <w:p w:rsidR="001217BE" w:rsidRPr="002A71B7" w:rsidRDefault="001217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7BE" w:rsidRPr="002A71B7" w:rsidRDefault="001217BE" w:rsidP="002A71B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A5590" w:rsidRPr="002A71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17BE" w:rsidRPr="002A71B7" w:rsidRDefault="001217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90" w:rsidRPr="002A71B7" w:rsidRDefault="003A559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структурным подразделением – бухгалтерией, возглавляемым главным бухгалтером. Сотрудники бухгалтерии руководствуются в работе Положением о бухгалтерии, должностными инструкциями. </w:t>
      </w:r>
    </w:p>
    <w:p w:rsidR="00FF7101" w:rsidRPr="002A71B7" w:rsidRDefault="003A559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Ответственным за ведение бухгалтерского учета в учреждении является главный бухгалтер. Основание: часть 3 статьи 7 Закона от 6 декабря 2011 № 402-ФЗ.   </w:t>
      </w:r>
    </w:p>
    <w:p w:rsidR="00FF7101" w:rsidRPr="002A71B7" w:rsidRDefault="003A559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 Бухгалтерский учет в обособленных подразделениях учреждения, имеющих лицевые счета в территориальных органах Казначейства, ведут бухгалтерии этих подразделений.    </w:t>
      </w:r>
    </w:p>
    <w:p w:rsidR="00FF7101" w:rsidRPr="00120444" w:rsidRDefault="003A559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3. В учреждении </w:t>
      </w:r>
      <w:r w:rsidRPr="00120444">
        <w:rPr>
          <w:rFonts w:ascii="Times New Roman" w:hAnsi="Times New Roman" w:cs="Times New Roman"/>
          <w:sz w:val="28"/>
          <w:szCs w:val="28"/>
        </w:rPr>
        <w:t>действуют постоянные комиссии:</w:t>
      </w:r>
    </w:p>
    <w:p w:rsidR="00FF7101" w:rsidRPr="00120444" w:rsidRDefault="003A559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44">
        <w:rPr>
          <w:rFonts w:ascii="Times New Roman" w:hAnsi="Times New Roman" w:cs="Times New Roman"/>
          <w:sz w:val="28"/>
          <w:szCs w:val="28"/>
        </w:rPr>
        <w:t xml:space="preserve"> – комиссия по поступлению и выбытию активов </w:t>
      </w:r>
      <w:r w:rsidR="00120444" w:rsidRPr="00C35752">
        <w:rPr>
          <w:rFonts w:ascii="Times New Roman" w:hAnsi="Times New Roman" w:cs="Times New Roman"/>
          <w:sz w:val="28"/>
          <w:szCs w:val="28"/>
        </w:rPr>
        <w:t>(приложение1</w:t>
      </w:r>
      <w:r w:rsidRPr="00C35752">
        <w:rPr>
          <w:rFonts w:ascii="Times New Roman" w:hAnsi="Times New Roman" w:cs="Times New Roman"/>
          <w:sz w:val="28"/>
          <w:szCs w:val="28"/>
        </w:rPr>
        <w:t>);</w:t>
      </w:r>
      <w:r w:rsidRPr="0012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BE" w:rsidRPr="002A71B7" w:rsidRDefault="00EB5046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62">
        <w:rPr>
          <w:rFonts w:ascii="Times New Roman" w:hAnsi="Times New Roman" w:cs="Times New Roman"/>
          <w:sz w:val="28"/>
          <w:szCs w:val="28"/>
        </w:rPr>
        <w:t xml:space="preserve">– инвентаризационная </w:t>
      </w:r>
      <w:r w:rsidR="005F60A5" w:rsidRPr="00170B62">
        <w:rPr>
          <w:rFonts w:ascii="Times New Roman" w:hAnsi="Times New Roman" w:cs="Times New Roman"/>
          <w:sz w:val="28"/>
          <w:szCs w:val="28"/>
        </w:rPr>
        <w:t>комиссия (</w:t>
      </w:r>
      <w:r w:rsidRPr="00C35752">
        <w:rPr>
          <w:rFonts w:ascii="Times New Roman" w:hAnsi="Times New Roman" w:cs="Times New Roman"/>
          <w:sz w:val="28"/>
          <w:szCs w:val="28"/>
        </w:rPr>
        <w:t>приложение2)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046" w:rsidRPr="00DA4724" w:rsidRDefault="00EB5046" w:rsidP="002A71B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30" w:rsidRPr="002A71B7" w:rsidRDefault="00E20330" w:rsidP="002A71B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71B7">
        <w:rPr>
          <w:rFonts w:ascii="Times New Roman" w:hAnsi="Times New Roman" w:cs="Times New Roman"/>
          <w:b/>
          <w:sz w:val="28"/>
          <w:szCs w:val="28"/>
        </w:rPr>
        <w:t>. Технология обработки учетной информации</w:t>
      </w:r>
    </w:p>
    <w:p w:rsidR="00E20330" w:rsidRPr="002A71B7" w:rsidRDefault="00E2033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330" w:rsidRPr="002A71B7" w:rsidRDefault="00E2033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в электронном виде с применением программных продуктов </w:t>
      </w:r>
      <w:r w:rsidR="005E670F">
        <w:rPr>
          <w:rFonts w:ascii="Times New Roman" w:hAnsi="Times New Roman" w:cs="Times New Roman"/>
          <w:sz w:val="28"/>
          <w:szCs w:val="28"/>
        </w:rPr>
        <w:t>1С</w:t>
      </w:r>
      <w:r w:rsidR="005E670F" w:rsidRPr="005E670F">
        <w:rPr>
          <w:rFonts w:ascii="Times New Roman" w:hAnsi="Times New Roman" w:cs="Times New Roman"/>
          <w:sz w:val="28"/>
          <w:szCs w:val="28"/>
        </w:rPr>
        <w:t>:</w:t>
      </w:r>
      <w:r w:rsidR="005E670F">
        <w:rPr>
          <w:rFonts w:ascii="Times New Roman" w:hAnsi="Times New Roman" w:cs="Times New Roman"/>
          <w:sz w:val="28"/>
          <w:szCs w:val="28"/>
        </w:rPr>
        <w:t xml:space="preserve"> </w:t>
      </w:r>
      <w:r w:rsidRPr="002A71B7">
        <w:rPr>
          <w:rFonts w:ascii="Times New Roman" w:hAnsi="Times New Roman" w:cs="Times New Roman"/>
          <w:sz w:val="28"/>
          <w:szCs w:val="28"/>
        </w:rPr>
        <w:t xml:space="preserve">«Бухгалтерия государственного учреждения», «Зарплата и кадры бюджетного учреждения». </w:t>
      </w:r>
    </w:p>
    <w:p w:rsidR="00E114BE" w:rsidRPr="002A71B7" w:rsidRDefault="00E2033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Основание: пункт 6 Инструкции к Единому плану счетов № 157н.   </w:t>
      </w:r>
    </w:p>
    <w:p w:rsidR="00B81045" w:rsidRPr="002A71B7" w:rsidRDefault="00E2033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 </w:t>
      </w:r>
    </w:p>
    <w:p w:rsidR="00B81045" w:rsidRPr="002A71B7" w:rsidRDefault="00B810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</w:t>
      </w:r>
      <w:r w:rsidR="00E20330" w:rsidRPr="002A71B7">
        <w:rPr>
          <w:rFonts w:ascii="Times New Roman" w:hAnsi="Times New Roman" w:cs="Times New Roman"/>
          <w:sz w:val="28"/>
          <w:szCs w:val="28"/>
        </w:rPr>
        <w:t xml:space="preserve"> система электронного документооборота с территориальным органом Казначейства России; </w:t>
      </w:r>
    </w:p>
    <w:p w:rsidR="00B81045" w:rsidRPr="002A71B7" w:rsidRDefault="00B810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41">
        <w:rPr>
          <w:rFonts w:ascii="Times New Roman" w:hAnsi="Times New Roman" w:cs="Times New Roman"/>
          <w:sz w:val="28"/>
          <w:szCs w:val="28"/>
        </w:rPr>
        <w:t>-</w:t>
      </w:r>
      <w:r w:rsidR="00E20330" w:rsidRPr="00074941">
        <w:rPr>
          <w:rFonts w:ascii="Times New Roman" w:hAnsi="Times New Roman" w:cs="Times New Roman"/>
          <w:sz w:val="28"/>
          <w:szCs w:val="28"/>
        </w:rPr>
        <w:t xml:space="preserve"> п</w:t>
      </w:r>
      <w:r w:rsidR="003577BA" w:rsidRPr="00074941">
        <w:rPr>
          <w:rFonts w:ascii="Times New Roman" w:hAnsi="Times New Roman" w:cs="Times New Roman"/>
          <w:sz w:val="28"/>
          <w:szCs w:val="28"/>
        </w:rPr>
        <w:t>редоставление</w:t>
      </w:r>
      <w:r w:rsidR="00E20330" w:rsidRPr="00074941">
        <w:rPr>
          <w:rFonts w:ascii="Times New Roman" w:hAnsi="Times New Roman" w:cs="Times New Roman"/>
          <w:sz w:val="28"/>
          <w:szCs w:val="28"/>
        </w:rPr>
        <w:t xml:space="preserve"> бухгалтерской отчетности учредителю;</w:t>
      </w:r>
      <w:r w:rsidR="00E20330"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BE" w:rsidRPr="002A71B7" w:rsidRDefault="00E114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3577BA" w:rsidRPr="002A71B7">
        <w:rPr>
          <w:rFonts w:ascii="Times New Roman" w:hAnsi="Times New Roman" w:cs="Times New Roman"/>
          <w:sz w:val="28"/>
          <w:szCs w:val="28"/>
        </w:rPr>
        <w:t>предоставление</w:t>
      </w:r>
      <w:r w:rsidR="00E20330" w:rsidRPr="002A71B7">
        <w:rPr>
          <w:rFonts w:ascii="Times New Roman" w:hAnsi="Times New Roman" w:cs="Times New Roman"/>
          <w:sz w:val="28"/>
          <w:szCs w:val="28"/>
        </w:rPr>
        <w:t xml:space="preserve"> отчетности по налогам, сборам и иным обязательным платежам в инспекцию </w:t>
      </w:r>
      <w:r w:rsidRPr="002A71B7">
        <w:rPr>
          <w:rFonts w:ascii="Times New Roman" w:hAnsi="Times New Roman" w:cs="Times New Roman"/>
          <w:sz w:val="28"/>
          <w:szCs w:val="28"/>
        </w:rPr>
        <w:t>Федеральной налоговой службы;</w:t>
      </w:r>
    </w:p>
    <w:p w:rsidR="00E114BE" w:rsidRPr="002A71B7" w:rsidRDefault="00E114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3577BA" w:rsidRPr="002A71B7">
        <w:rPr>
          <w:rFonts w:ascii="Times New Roman" w:hAnsi="Times New Roman" w:cs="Times New Roman"/>
          <w:sz w:val="28"/>
          <w:szCs w:val="28"/>
        </w:rPr>
        <w:t>предоставление</w:t>
      </w:r>
      <w:r w:rsidR="00E20330" w:rsidRPr="002A71B7">
        <w:rPr>
          <w:rFonts w:ascii="Times New Roman" w:hAnsi="Times New Roman" w:cs="Times New Roman"/>
          <w:sz w:val="28"/>
          <w:szCs w:val="28"/>
        </w:rPr>
        <w:t xml:space="preserve"> отчетности по страховым взносам и сведениям персонифицированного учета в от</w:t>
      </w:r>
      <w:r w:rsidRPr="002A71B7">
        <w:rPr>
          <w:rFonts w:ascii="Times New Roman" w:hAnsi="Times New Roman" w:cs="Times New Roman"/>
          <w:sz w:val="28"/>
          <w:szCs w:val="28"/>
        </w:rPr>
        <w:t>деление Пенсионного фонда РФ;</w:t>
      </w:r>
    </w:p>
    <w:p w:rsidR="003577BA" w:rsidRPr="002A71B7" w:rsidRDefault="003577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предоставление статистической отчетности в отдел Государственной Статистики в г. Таганроге;</w:t>
      </w:r>
    </w:p>
    <w:p w:rsidR="003577BA" w:rsidRPr="002A71B7" w:rsidRDefault="003577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предоставление отчетности в Департамент Федеральной службы по надзору в сфере природопользования по Южному Федеральному Округу;</w:t>
      </w:r>
    </w:p>
    <w:p w:rsidR="00A76B72" w:rsidRPr="002A71B7" w:rsidRDefault="00E114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E20330" w:rsidRPr="002A71B7">
        <w:rPr>
          <w:rFonts w:ascii="Times New Roman" w:hAnsi="Times New Roman" w:cs="Times New Roman"/>
          <w:sz w:val="28"/>
          <w:szCs w:val="28"/>
        </w:rPr>
        <w:t>размещение информации о деятельности учреждения на официальн</w:t>
      </w:r>
      <w:r w:rsidRPr="002A71B7">
        <w:rPr>
          <w:rFonts w:ascii="Times New Roman" w:hAnsi="Times New Roman" w:cs="Times New Roman"/>
          <w:sz w:val="28"/>
          <w:szCs w:val="28"/>
        </w:rPr>
        <w:t>ом сайте bus.gov.ru.</w:t>
      </w:r>
    </w:p>
    <w:p w:rsidR="00E114BE" w:rsidRPr="002A71B7" w:rsidRDefault="00E2033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   </w:t>
      </w:r>
    </w:p>
    <w:p w:rsidR="00E114BE" w:rsidRPr="002A71B7" w:rsidRDefault="00E2033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4. В целях обеспечения сохранности электронных данных бухгалтерского у</w:t>
      </w:r>
      <w:r w:rsidR="00E114BE" w:rsidRPr="002A71B7">
        <w:rPr>
          <w:rFonts w:ascii="Times New Roman" w:hAnsi="Times New Roman" w:cs="Times New Roman"/>
          <w:sz w:val="28"/>
          <w:szCs w:val="28"/>
        </w:rPr>
        <w:t>чета и отчетности:</w:t>
      </w:r>
    </w:p>
    <w:p w:rsidR="00B07BE2" w:rsidRPr="00B00F20" w:rsidRDefault="00B07BE2" w:rsidP="00B07B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D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внешний электронный носитель</w:t>
      </w:r>
      <w:r w:rsidRPr="00656DF4">
        <w:rPr>
          <w:rFonts w:ascii="Times New Roman" w:hAnsi="Times New Roman" w:cs="Times New Roman"/>
          <w:sz w:val="28"/>
          <w:szCs w:val="28"/>
        </w:rPr>
        <w:t xml:space="preserve"> ежемесячно производится сохранение резервных копий базы </w:t>
      </w:r>
      <w:r>
        <w:rPr>
          <w:rFonts w:ascii="Times New Roman" w:hAnsi="Times New Roman" w:cs="Times New Roman"/>
          <w:sz w:val="28"/>
          <w:szCs w:val="28"/>
        </w:rPr>
        <w:t>1С:</w:t>
      </w:r>
      <w:r w:rsidRPr="00656DF4">
        <w:rPr>
          <w:rFonts w:ascii="Times New Roman" w:hAnsi="Times New Roman" w:cs="Times New Roman"/>
          <w:sz w:val="28"/>
          <w:szCs w:val="28"/>
        </w:rPr>
        <w:t xml:space="preserve"> «Бухгалтерия бюджетного учреждения», «Расчет </w:t>
      </w:r>
      <w:r w:rsidRPr="00656DF4">
        <w:rPr>
          <w:rFonts w:ascii="Times New Roman" w:hAnsi="Times New Roman" w:cs="Times New Roman"/>
          <w:sz w:val="28"/>
          <w:szCs w:val="28"/>
        </w:rPr>
        <w:lastRenderedPageBreak/>
        <w:t>заработ</w:t>
      </w:r>
      <w:r>
        <w:rPr>
          <w:rFonts w:ascii="Times New Roman" w:hAnsi="Times New Roman" w:cs="Times New Roman"/>
          <w:sz w:val="28"/>
          <w:szCs w:val="28"/>
        </w:rPr>
        <w:t>ной платы»</w:t>
      </w:r>
      <w:r w:rsidRPr="00656DF4">
        <w:rPr>
          <w:rFonts w:ascii="Times New Roman" w:hAnsi="Times New Roman" w:cs="Times New Roman"/>
          <w:sz w:val="28"/>
          <w:szCs w:val="28"/>
        </w:rPr>
        <w:t>;</w:t>
      </w:r>
    </w:p>
    <w:p w:rsidR="00E20330" w:rsidRPr="002A71B7" w:rsidRDefault="00E114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E20330" w:rsidRPr="002A71B7">
        <w:rPr>
          <w:rFonts w:ascii="Times New Roman" w:hAnsi="Times New Roman" w:cs="Times New Roman"/>
          <w:sz w:val="28"/>
          <w:szCs w:val="28"/>
        </w:rPr>
        <w:t xml:space="preserve">по итогам каждого календарного месяца бухгалтерские регистры, сформированные в </w:t>
      </w:r>
      <w:r w:rsidR="00D37FD1" w:rsidRPr="002A71B7">
        <w:rPr>
          <w:rFonts w:ascii="Times New Roman" w:hAnsi="Times New Roman" w:cs="Times New Roman"/>
          <w:sz w:val="28"/>
          <w:szCs w:val="28"/>
        </w:rPr>
        <w:t xml:space="preserve">электронном виде, </w:t>
      </w:r>
      <w:r w:rsidR="00E20330" w:rsidRPr="002A71B7">
        <w:rPr>
          <w:rFonts w:ascii="Times New Roman" w:hAnsi="Times New Roman" w:cs="Times New Roman"/>
          <w:sz w:val="28"/>
          <w:szCs w:val="28"/>
        </w:rPr>
        <w:t xml:space="preserve">распечатываются на бумажный носитель и подшиваются в отдельные папки в хронологическом порядке. </w:t>
      </w:r>
    </w:p>
    <w:p w:rsidR="00E114BE" w:rsidRPr="002A71B7" w:rsidRDefault="00E20330" w:rsidP="00C6330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Основание: пункт 19 Инструкции к Единому плану счетов № 157н, пункт 33 Стандарта «Концептуальные о</w:t>
      </w:r>
      <w:r w:rsidR="00E114BE" w:rsidRPr="002A71B7">
        <w:rPr>
          <w:rFonts w:ascii="Times New Roman" w:hAnsi="Times New Roman" w:cs="Times New Roman"/>
          <w:sz w:val="28"/>
          <w:szCs w:val="28"/>
        </w:rPr>
        <w:t>сновы бухучета и отчетности».</w:t>
      </w:r>
    </w:p>
    <w:p w:rsidR="00E114BE" w:rsidRPr="002A71B7" w:rsidRDefault="00E2033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5. При обнаружении в регистрах учета ошибок сотрудники бухгалтерии анализируют ошибочные данные, вносят исправления в регистры бухучета и при необходимости – в первичные документы. Ошибки, допущенные в прошлых годах, отражаются на счетах бухучета обособленно – с указанием субконто «И</w:t>
      </w:r>
      <w:r w:rsidR="00E114BE" w:rsidRPr="002A71B7">
        <w:rPr>
          <w:rFonts w:ascii="Times New Roman" w:hAnsi="Times New Roman" w:cs="Times New Roman"/>
          <w:sz w:val="28"/>
          <w:szCs w:val="28"/>
        </w:rPr>
        <w:t>справление ошибок прошлых лет».</w:t>
      </w:r>
    </w:p>
    <w:p w:rsidR="00E114BE" w:rsidRPr="002A71B7" w:rsidRDefault="00E20330" w:rsidP="002A71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Основание: пункт 18 Инструкции к Един</w:t>
      </w:r>
      <w:r w:rsidR="003577BA" w:rsidRPr="002A71B7">
        <w:rPr>
          <w:rFonts w:ascii="Times New Roman" w:hAnsi="Times New Roman" w:cs="Times New Roman"/>
          <w:sz w:val="28"/>
          <w:szCs w:val="28"/>
        </w:rPr>
        <w:t>ому плану счетов № 157н.</w:t>
      </w:r>
    </w:p>
    <w:p w:rsidR="00E114BE" w:rsidRPr="002A71B7" w:rsidRDefault="00E114BE" w:rsidP="002A71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4BE" w:rsidRPr="002A71B7" w:rsidRDefault="00E114BE" w:rsidP="002A71B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71B7">
        <w:rPr>
          <w:rFonts w:ascii="Times New Roman" w:hAnsi="Times New Roman" w:cs="Times New Roman"/>
          <w:b/>
          <w:sz w:val="28"/>
          <w:szCs w:val="28"/>
        </w:rPr>
        <w:t>. План счетов</w:t>
      </w:r>
    </w:p>
    <w:p w:rsidR="00E114BE" w:rsidRPr="002A71B7" w:rsidRDefault="00E114BE" w:rsidP="002A71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1B7" w:rsidRDefault="00E114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с использованием Рабочего плана счетов </w:t>
      </w:r>
      <w:r w:rsidR="00BD1EA2" w:rsidRPr="00BD1EA2">
        <w:rPr>
          <w:rFonts w:ascii="Times New Roman" w:hAnsi="Times New Roman" w:cs="Times New Roman"/>
          <w:sz w:val="28"/>
          <w:szCs w:val="28"/>
        </w:rPr>
        <w:t>(приложение 3</w:t>
      </w:r>
      <w:r w:rsidRPr="00BD1EA2">
        <w:rPr>
          <w:rFonts w:ascii="Times New Roman" w:hAnsi="Times New Roman" w:cs="Times New Roman"/>
          <w:sz w:val="28"/>
          <w:szCs w:val="28"/>
        </w:rPr>
        <w:t>),</w:t>
      </w:r>
      <w:r w:rsidRPr="002A71B7">
        <w:rPr>
          <w:rFonts w:ascii="Times New Roman" w:hAnsi="Times New Roman" w:cs="Times New Roman"/>
          <w:sz w:val="28"/>
          <w:szCs w:val="28"/>
        </w:rPr>
        <w:t xml:space="preserve"> разработанного в соответствии с Инструкцией к Единому плану счетов № 157н, Инструкцией № 174н, за исключением операций, указанных в пункте 2 раздела III настоящей учетной политики. </w:t>
      </w:r>
    </w:p>
    <w:p w:rsidR="00E114BE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14BE" w:rsidRPr="002A71B7">
        <w:rPr>
          <w:rFonts w:ascii="Times New Roman" w:hAnsi="Times New Roman" w:cs="Times New Roman"/>
          <w:sz w:val="28"/>
          <w:szCs w:val="28"/>
        </w:rPr>
        <w:t xml:space="preserve">Основание: пункты 2 и 6 Инструкции к Единому плану счетов № 157н, пункт 19 Стандарта «Концептуальные основы бухучета и отчетности». </w:t>
      </w:r>
    </w:p>
    <w:p w:rsidR="00E114BE" w:rsidRPr="002A71B7" w:rsidRDefault="00E114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BE" w:rsidRPr="002A71B7" w:rsidRDefault="00E114B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При отражении в бухучете хозяйственных операций 1–18 разряды номера счета Рабочего плана счетов формируются следующим образом.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7836"/>
      </w:tblGrid>
      <w:tr w:rsidR="004F7EFF" w:rsidRPr="002A71B7" w:rsidTr="004F7EFF">
        <w:tc>
          <w:tcPr>
            <w:tcW w:w="1526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Разряд номера счета</w:t>
            </w:r>
          </w:p>
        </w:tc>
        <w:tc>
          <w:tcPr>
            <w:tcW w:w="8045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4F7EFF" w:rsidRPr="002A71B7" w:rsidTr="004F7EFF">
        <w:tc>
          <w:tcPr>
            <w:tcW w:w="1526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045" w:type="dxa"/>
          </w:tcPr>
          <w:p w:rsidR="004F7EFF" w:rsidRPr="002A71B7" w:rsidRDefault="00DD4C88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код вида услуги: </w:t>
            </w:r>
            <w:r w:rsidRPr="00950291">
              <w:rPr>
                <w:rFonts w:ascii="Times New Roman" w:hAnsi="Times New Roman" w:cs="Times New Roman"/>
                <w:sz w:val="28"/>
                <w:szCs w:val="28"/>
              </w:rPr>
              <w:t>1102 «Спортивная подготовка»</w:t>
            </w:r>
          </w:p>
        </w:tc>
      </w:tr>
      <w:tr w:rsidR="004F7EFF" w:rsidRPr="002A71B7" w:rsidTr="004F7EFF">
        <w:tc>
          <w:tcPr>
            <w:tcW w:w="1526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5-14</w:t>
            </w:r>
          </w:p>
        </w:tc>
        <w:tc>
          <w:tcPr>
            <w:tcW w:w="8045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4F7EFF" w:rsidRPr="002A71B7" w:rsidTr="004F7EFF">
        <w:tc>
          <w:tcPr>
            <w:tcW w:w="1526" w:type="dxa"/>
          </w:tcPr>
          <w:p w:rsidR="004F7EFF" w:rsidRPr="002A71B7" w:rsidRDefault="00D37FD1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4F7EFF" w:rsidRPr="002A71B7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8045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Код вида поступлений или выбытий, соответствующий:</w:t>
            </w:r>
          </w:p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- аналитической группе подвида доходов бюджетов;</w:t>
            </w:r>
          </w:p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 xml:space="preserve">- коду вида расходов; </w:t>
            </w:r>
          </w:p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- аналитической группе вида источников финансирования дефицитов бюджетов</w:t>
            </w:r>
          </w:p>
        </w:tc>
      </w:tr>
      <w:tr w:rsidR="004F7EFF" w:rsidRPr="002A71B7" w:rsidTr="004F7EFF">
        <w:tc>
          <w:tcPr>
            <w:tcW w:w="1526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45" w:type="dxa"/>
          </w:tcPr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финансового обеспечения (деятельности) </w:t>
            </w:r>
          </w:p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- 2 – приносящая доход деятельность (собственные доходы учреждения);</w:t>
            </w:r>
          </w:p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- 3 – средства во временном распоряжении;</w:t>
            </w:r>
          </w:p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- 4 – субсидия на выполнение государственного задания;</w:t>
            </w:r>
          </w:p>
          <w:p w:rsidR="004F7EFF" w:rsidRPr="002A71B7" w:rsidRDefault="004F7EFF" w:rsidP="002A71B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7">
              <w:rPr>
                <w:rFonts w:ascii="Times New Roman" w:hAnsi="Times New Roman" w:cs="Times New Roman"/>
                <w:sz w:val="28"/>
                <w:szCs w:val="28"/>
              </w:rPr>
              <w:t>- 5 – субсидии на иные цели;</w:t>
            </w:r>
          </w:p>
        </w:tc>
      </w:tr>
    </w:tbl>
    <w:p w:rsidR="004F7EFF" w:rsidRPr="002A71B7" w:rsidRDefault="004F7EFF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EFF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EFF" w:rsidRPr="002A71B7">
        <w:rPr>
          <w:rFonts w:ascii="Times New Roman" w:hAnsi="Times New Roman" w:cs="Times New Roman"/>
          <w:sz w:val="28"/>
          <w:szCs w:val="28"/>
        </w:rPr>
        <w:t xml:space="preserve">Основание: пункты 21–21.2 Инструкции к Единому плану счетов № 157н, пункт 2.1 Инструкции № 174н. </w:t>
      </w:r>
    </w:p>
    <w:p w:rsidR="00EF0CD2" w:rsidRPr="00A35F51" w:rsidRDefault="00E65AD0" w:rsidP="00EF0CD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  <w:r w:rsidR="00EF0CD2" w:rsidRPr="00A35F51">
        <w:rPr>
          <w:rFonts w:ascii="Times New Roman" w:hAnsi="Times New Roman" w:cs="Times New Roman"/>
          <w:sz w:val="28"/>
          <w:szCs w:val="28"/>
        </w:rPr>
        <w:t xml:space="preserve">Кроме забалансовых счетов, в утвержденных в Инструкции к Единому плану счетов № 157н, учреждение применяет дополнительные </w:t>
      </w:r>
      <w:proofErr w:type="spellStart"/>
      <w:r w:rsidR="00EF0CD2" w:rsidRPr="00A35F51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="00EF0CD2" w:rsidRPr="00A35F51">
        <w:rPr>
          <w:rFonts w:ascii="Times New Roman" w:hAnsi="Times New Roman" w:cs="Times New Roman"/>
          <w:sz w:val="28"/>
          <w:szCs w:val="28"/>
        </w:rPr>
        <w:t xml:space="preserve"> счета, утвержденные в Рабочем плане счетов (приложение 3).</w:t>
      </w:r>
    </w:p>
    <w:p w:rsidR="004F7EFF" w:rsidRPr="002A71B7" w:rsidRDefault="00EF0CD2" w:rsidP="00EF0C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51">
        <w:rPr>
          <w:rFonts w:ascii="Times New Roman" w:hAnsi="Times New Roman"/>
          <w:sz w:val="28"/>
          <w:szCs w:val="28"/>
        </w:rPr>
        <w:t>Основание: пункт 332 Инструкции к Единому плану счетов № 157н, пункт 19 Стандарта «Концептуальные основы бухучета и отчетности».</w:t>
      </w:r>
    </w:p>
    <w:p w:rsidR="002A71B7" w:rsidRDefault="004F7EFF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№ 162н. </w:t>
      </w:r>
    </w:p>
    <w:p w:rsidR="004F7EFF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7EFF" w:rsidRPr="002A71B7">
        <w:rPr>
          <w:rFonts w:ascii="Times New Roman" w:hAnsi="Times New Roman" w:cs="Times New Roman"/>
          <w:sz w:val="28"/>
          <w:szCs w:val="28"/>
        </w:rPr>
        <w:t xml:space="preserve">Основание: пункты 2 и 6 Инструкции к Единому плану счетов № 157н. </w:t>
      </w:r>
    </w:p>
    <w:p w:rsidR="00BF43FC" w:rsidRPr="002A71B7" w:rsidRDefault="00BF43F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3FC" w:rsidRPr="002A71B7" w:rsidRDefault="00BF43FC" w:rsidP="002A71B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7">
        <w:rPr>
          <w:rFonts w:ascii="Times New Roman" w:hAnsi="Times New Roman" w:cs="Times New Roman"/>
          <w:b/>
          <w:sz w:val="28"/>
          <w:szCs w:val="28"/>
        </w:rPr>
        <w:t>IV. Учет отдельных видов имущества и обязательств</w:t>
      </w:r>
    </w:p>
    <w:p w:rsidR="00BF43FC" w:rsidRPr="002A71B7" w:rsidRDefault="00BF43F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3FC" w:rsidRPr="002A71B7" w:rsidRDefault="00BF43FC" w:rsidP="002A71B7">
      <w:pPr>
        <w:pStyle w:val="ConsPlusNorma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C33">
        <w:rPr>
          <w:rFonts w:ascii="Times New Roman" w:hAnsi="Times New Roman" w:cs="Times New Roman"/>
          <w:sz w:val="28"/>
          <w:szCs w:val="28"/>
        </w:rPr>
        <w:t>Бухучет ведется по первичным документам, которые проверены сотрудниками бухгалтерии в соответствии с положением о внутреннем финансовом контроле (приложение 1</w:t>
      </w:r>
      <w:r w:rsidR="006D6C33" w:rsidRPr="006D6C33">
        <w:rPr>
          <w:rFonts w:ascii="Times New Roman" w:hAnsi="Times New Roman" w:cs="Times New Roman"/>
          <w:sz w:val="28"/>
          <w:szCs w:val="28"/>
        </w:rPr>
        <w:t>0</w:t>
      </w:r>
      <w:r w:rsidRPr="002A71B7">
        <w:rPr>
          <w:rFonts w:ascii="Times New Roman" w:hAnsi="Times New Roman" w:cs="Times New Roman"/>
          <w:sz w:val="28"/>
          <w:szCs w:val="28"/>
        </w:rPr>
        <w:t xml:space="preserve">). Основание: пункт 3 Инструкции к Единому плану счетов № 157н, пункт 23 Стандарта «Концептуальные основы </w:t>
      </w:r>
      <w:r w:rsidRPr="002A71B7">
        <w:rPr>
          <w:rFonts w:ascii="Times New Roman" w:hAnsi="Times New Roman" w:cs="Times New Roman"/>
          <w:sz w:val="28"/>
          <w:szCs w:val="28"/>
        </w:rPr>
        <w:lastRenderedPageBreak/>
        <w:t>бухучета и отчетности».</w:t>
      </w:r>
    </w:p>
    <w:p w:rsidR="009937A5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A5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 Основные средства   </w:t>
      </w:r>
    </w:p>
    <w:p w:rsidR="009937A5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2.1. Учреждение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месяцев, а также штампы, печати и инвентарь. </w:t>
      </w:r>
    </w:p>
    <w:p w:rsidR="00C03EA0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2.2.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</w:t>
      </w:r>
      <w:r w:rsidR="00C03EA0" w:rsidRPr="002A71B7">
        <w:rPr>
          <w:rFonts w:ascii="Times New Roman" w:hAnsi="Times New Roman" w:cs="Times New Roman"/>
          <w:sz w:val="28"/>
          <w:szCs w:val="28"/>
        </w:rPr>
        <w:t>о и ожидаемого использования:</w:t>
      </w:r>
    </w:p>
    <w:p w:rsidR="00C03EA0" w:rsidRPr="002A71B7" w:rsidRDefault="00C03EA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объекты библиотечного фонда;</w:t>
      </w:r>
    </w:p>
    <w:p w:rsidR="00C03EA0" w:rsidRPr="002A71B7" w:rsidRDefault="00C03EA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9937A5" w:rsidRPr="002A71B7">
        <w:rPr>
          <w:rFonts w:ascii="Times New Roman" w:hAnsi="Times New Roman" w:cs="Times New Roman"/>
          <w:sz w:val="28"/>
          <w:szCs w:val="28"/>
        </w:rPr>
        <w:t>мебель для обстановки одного помещения: столы, ст</w:t>
      </w:r>
      <w:r w:rsidRPr="002A71B7">
        <w:rPr>
          <w:rFonts w:ascii="Times New Roman" w:hAnsi="Times New Roman" w:cs="Times New Roman"/>
          <w:sz w:val="28"/>
          <w:szCs w:val="28"/>
        </w:rPr>
        <w:t xml:space="preserve">улья, стеллажи, шкафы, полки; </w:t>
      </w:r>
    </w:p>
    <w:p w:rsidR="00C03EA0" w:rsidRPr="002A71B7" w:rsidRDefault="00C03EA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9937A5" w:rsidRPr="002A71B7">
        <w:rPr>
          <w:rFonts w:ascii="Times New Roman" w:hAnsi="Times New Roman" w:cs="Times New Roman"/>
          <w:sz w:val="28"/>
          <w:szCs w:val="28"/>
        </w:rPr>
        <w:t>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дисках;</w:t>
      </w:r>
    </w:p>
    <w:p w:rsidR="00C03EA0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Не считается существенной стоимость до 20 000 руб. за один имущественный объект. Необходимость объединения и конкретный перечень объединяемых объектов определяет комиссия учреждения по поступлению и выбытию активов. </w:t>
      </w:r>
    </w:p>
    <w:p w:rsidR="009937A5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Основание: пункт 10 Стандарта «Основные средства». </w:t>
      </w:r>
    </w:p>
    <w:p w:rsidR="009937A5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A4C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2.3. Каждому объекту недвижимого, а также движимого имущества стоимостью свыше 10 000 руб. присваивается уникальный инвент</w:t>
      </w:r>
      <w:r w:rsidR="00C03EA0" w:rsidRPr="002A71B7">
        <w:rPr>
          <w:rFonts w:ascii="Times New Roman" w:hAnsi="Times New Roman" w:cs="Times New Roman"/>
          <w:sz w:val="28"/>
          <w:szCs w:val="28"/>
        </w:rPr>
        <w:t xml:space="preserve">арный номер, состоящий из </w:t>
      </w:r>
      <w:r w:rsidR="00D37FD1" w:rsidRPr="002A71B7">
        <w:rPr>
          <w:rFonts w:ascii="Times New Roman" w:hAnsi="Times New Roman" w:cs="Times New Roman"/>
          <w:sz w:val="28"/>
          <w:szCs w:val="28"/>
        </w:rPr>
        <w:t>двенадцати</w:t>
      </w:r>
      <w:r w:rsidRPr="002A71B7">
        <w:rPr>
          <w:rFonts w:ascii="Times New Roman" w:hAnsi="Times New Roman" w:cs="Times New Roman"/>
          <w:sz w:val="28"/>
          <w:szCs w:val="28"/>
        </w:rPr>
        <w:t xml:space="preserve"> знаков: </w:t>
      </w:r>
    </w:p>
    <w:p w:rsidR="00C03EA0" w:rsidRPr="002A71B7" w:rsidRDefault="00320A4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1-4-й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 разряд</w:t>
      </w:r>
      <w:r w:rsidRPr="002A71B7">
        <w:rPr>
          <w:rFonts w:ascii="Times New Roman" w:hAnsi="Times New Roman" w:cs="Times New Roman"/>
          <w:sz w:val="28"/>
          <w:szCs w:val="28"/>
        </w:rPr>
        <w:t>ы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 – </w:t>
      </w:r>
      <w:r w:rsidRPr="002A71B7">
        <w:rPr>
          <w:rFonts w:ascii="Times New Roman" w:hAnsi="Times New Roman" w:cs="Times New Roman"/>
          <w:sz w:val="28"/>
          <w:szCs w:val="28"/>
        </w:rPr>
        <w:t>год приобретения основных средств, например, 2018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3EA0" w:rsidRPr="002A71B7" w:rsidRDefault="00320A4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5</w:t>
      </w:r>
      <w:r w:rsidR="009937A5" w:rsidRPr="002A71B7">
        <w:rPr>
          <w:rFonts w:ascii="Times New Roman" w:hAnsi="Times New Roman" w:cs="Times New Roman"/>
          <w:sz w:val="28"/>
          <w:szCs w:val="28"/>
        </w:rPr>
        <w:t>–</w:t>
      </w:r>
      <w:r w:rsidRPr="002A71B7">
        <w:rPr>
          <w:rFonts w:ascii="Times New Roman" w:hAnsi="Times New Roman" w:cs="Times New Roman"/>
          <w:sz w:val="28"/>
          <w:szCs w:val="28"/>
        </w:rPr>
        <w:t>9</w:t>
      </w:r>
      <w:r w:rsidR="009937A5" w:rsidRPr="002A71B7">
        <w:rPr>
          <w:rFonts w:ascii="Times New Roman" w:hAnsi="Times New Roman" w:cs="Times New Roman"/>
          <w:sz w:val="28"/>
          <w:szCs w:val="28"/>
        </w:rPr>
        <w:t>-й разряды – код объекта</w:t>
      </w:r>
      <w:r w:rsidRPr="002A71B7">
        <w:rPr>
          <w:rFonts w:ascii="Times New Roman" w:hAnsi="Times New Roman" w:cs="Times New Roman"/>
          <w:sz w:val="28"/>
          <w:szCs w:val="28"/>
        </w:rPr>
        <w:t>, группы и вида учета синтетического счета в Плане счетов бухгалтерского учета, например, 10124,10136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03EA0" w:rsidRPr="002A71B7" w:rsidRDefault="00320A4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>10-й разряд и последующие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 – </w:t>
      </w:r>
      <w:r w:rsidRPr="002A71B7">
        <w:rPr>
          <w:rFonts w:ascii="Times New Roman" w:hAnsi="Times New Roman" w:cs="Times New Roman"/>
          <w:sz w:val="28"/>
          <w:szCs w:val="28"/>
        </w:rPr>
        <w:t>порядковый номер основных средств.</w:t>
      </w:r>
    </w:p>
    <w:p w:rsidR="00C03EA0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Основание: пункт 9 Стандарта «Основные средства», пункт 46 Инструкции к Единому плану счетов № 157н.   </w:t>
      </w:r>
    </w:p>
    <w:p w:rsidR="00C03EA0" w:rsidRPr="002A71B7" w:rsidRDefault="00C03EA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</w:t>
      </w:r>
      <w:r w:rsidRPr="00BD1EA2">
        <w:rPr>
          <w:rFonts w:ascii="Times New Roman" w:hAnsi="Times New Roman" w:cs="Times New Roman"/>
          <w:sz w:val="28"/>
          <w:szCs w:val="28"/>
        </w:rPr>
        <w:t>активов</w:t>
      </w:r>
      <w:r w:rsidR="00320A4C" w:rsidRPr="00BD1EA2">
        <w:rPr>
          <w:rFonts w:ascii="Times New Roman" w:hAnsi="Times New Roman" w:cs="Times New Roman"/>
          <w:sz w:val="28"/>
          <w:szCs w:val="28"/>
        </w:rPr>
        <w:t xml:space="preserve"> </w:t>
      </w:r>
      <w:r w:rsidR="00BD1EA2">
        <w:rPr>
          <w:rFonts w:ascii="Times New Roman" w:hAnsi="Times New Roman" w:cs="Times New Roman"/>
          <w:sz w:val="28"/>
          <w:szCs w:val="28"/>
        </w:rPr>
        <w:t>(приложение 1</w:t>
      </w:r>
      <w:r w:rsidR="00320A4C" w:rsidRPr="00BD1EA2">
        <w:rPr>
          <w:rFonts w:ascii="Times New Roman" w:hAnsi="Times New Roman" w:cs="Times New Roman"/>
          <w:sz w:val="28"/>
          <w:szCs w:val="28"/>
        </w:rPr>
        <w:t>)</w:t>
      </w:r>
      <w:r w:rsidRPr="002A71B7">
        <w:rPr>
          <w:rFonts w:ascii="Times New Roman" w:hAnsi="Times New Roman" w:cs="Times New Roman"/>
          <w:sz w:val="28"/>
          <w:szCs w:val="28"/>
        </w:rPr>
        <w:t xml:space="preserve"> путем нанесения номера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   </w:t>
      </w:r>
    </w:p>
    <w:p w:rsidR="00C03EA0" w:rsidRPr="002A71B7" w:rsidRDefault="00C03EA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3A8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2.5.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2A71B7">
        <w:rPr>
          <w:rFonts w:ascii="Times New Roman" w:hAnsi="Times New Roman" w:cs="Times New Roman"/>
          <w:sz w:val="28"/>
          <w:szCs w:val="28"/>
        </w:rPr>
        <w:t>выбываемых</w:t>
      </w:r>
      <w:proofErr w:type="spellEnd"/>
      <w:r w:rsidRPr="002A71B7">
        <w:rPr>
          <w:rFonts w:ascii="Times New Roman" w:hAnsi="Times New Roman" w:cs="Times New Roman"/>
          <w:sz w:val="28"/>
          <w:szCs w:val="28"/>
        </w:rPr>
        <w:t>) составных частей. Данное правило применяется к следую</w:t>
      </w:r>
      <w:r w:rsidR="009C03A8" w:rsidRPr="002A71B7">
        <w:rPr>
          <w:rFonts w:ascii="Times New Roman" w:hAnsi="Times New Roman" w:cs="Times New Roman"/>
          <w:sz w:val="28"/>
          <w:szCs w:val="28"/>
        </w:rPr>
        <w:t>щим группам основных средств: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машины и оборудование;</w:t>
      </w:r>
    </w:p>
    <w:p w:rsidR="009937A5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транспортные средства; 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9937A5" w:rsidRPr="002A71B7">
        <w:rPr>
          <w:rFonts w:ascii="Times New Roman" w:hAnsi="Times New Roman" w:cs="Times New Roman"/>
          <w:sz w:val="28"/>
          <w:szCs w:val="28"/>
        </w:rPr>
        <w:t>инвентарь прои</w:t>
      </w:r>
      <w:r w:rsidRPr="002A71B7">
        <w:rPr>
          <w:rFonts w:ascii="Times New Roman" w:hAnsi="Times New Roman" w:cs="Times New Roman"/>
          <w:sz w:val="28"/>
          <w:szCs w:val="28"/>
        </w:rPr>
        <w:t>зводственный и хозяйственный;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многолетние насаждения; </w:t>
      </w:r>
    </w:p>
    <w:p w:rsidR="009C03A8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C03A8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Основание: пункт 27 Стандарта «Основные средства».   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3A8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2.6. В случае частичной ликвидации или </w:t>
      </w:r>
      <w:proofErr w:type="spellStart"/>
      <w:r w:rsidRPr="002A71B7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2A71B7">
        <w:rPr>
          <w:rFonts w:ascii="Times New Roman" w:hAnsi="Times New Roman" w:cs="Times New Roman"/>
          <w:sz w:val="28"/>
          <w:szCs w:val="28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</w:t>
      </w:r>
      <w:r w:rsidR="009C03A8" w:rsidRPr="002A71B7">
        <w:rPr>
          <w:rFonts w:ascii="Times New Roman" w:hAnsi="Times New Roman" w:cs="Times New Roman"/>
          <w:sz w:val="28"/>
          <w:szCs w:val="28"/>
        </w:rPr>
        <w:t>ности):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площади;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>- объему;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весу;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иному показателю, установленному комиссией по поступлению и выбытию активов.   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3A8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2.7. Затраты на ремонт основных средств и регулярные осмотры на наличие дефектов, если они являются обязательным условием эксплуатации, увеличивают первоначальную стоимость этих объектов. Одновременно с их стоимости списываются в текущие расходы затраты на ранее проведенные ремонты и осмотры. Данное правило применяется к следую</w:t>
      </w:r>
      <w:r w:rsidR="009C03A8" w:rsidRPr="002A71B7">
        <w:rPr>
          <w:rFonts w:ascii="Times New Roman" w:hAnsi="Times New Roman" w:cs="Times New Roman"/>
          <w:sz w:val="28"/>
          <w:szCs w:val="28"/>
        </w:rPr>
        <w:t>щим группам основных средств: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машины и оборудование;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транспортные средства; </w:t>
      </w:r>
    </w:p>
    <w:p w:rsidR="009C03A8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C03A8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Основание: пункт 28 Стандарта «Основные средства».    </w:t>
      </w:r>
    </w:p>
    <w:p w:rsidR="009C03A8" w:rsidRPr="002A71B7" w:rsidRDefault="009C03A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2AB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2.8. Начисление амортизации осуществляется следующим образом:</w:t>
      </w:r>
    </w:p>
    <w:p w:rsidR="009C03A8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линейным методом – на </w:t>
      </w:r>
      <w:r w:rsidR="009762AB" w:rsidRPr="002A71B7">
        <w:rPr>
          <w:rFonts w:ascii="Times New Roman" w:hAnsi="Times New Roman" w:cs="Times New Roman"/>
          <w:sz w:val="28"/>
          <w:szCs w:val="28"/>
        </w:rPr>
        <w:t>все</w:t>
      </w:r>
      <w:r w:rsidRPr="002A71B7">
        <w:rPr>
          <w:rFonts w:ascii="Times New Roman" w:hAnsi="Times New Roman" w:cs="Times New Roman"/>
          <w:sz w:val="28"/>
          <w:szCs w:val="28"/>
        </w:rPr>
        <w:t xml:space="preserve"> объекты основных средств. </w:t>
      </w:r>
    </w:p>
    <w:p w:rsidR="009937A5" w:rsidRPr="002A71B7" w:rsidRDefault="002A71B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Основание: пункт 85 Инструкции к Единому плану счетов № 157н, пункты 36, 37 Стандарта «Основные средства». </w:t>
      </w:r>
    </w:p>
    <w:p w:rsidR="009937A5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639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2.9. </w:t>
      </w:r>
      <w:r w:rsidR="00AA4639" w:rsidRPr="002A7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переоценке объекта ОС сумма накопленной амортизации на дату переоценки учитывается одним из следующих способов:</w:t>
      </w: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639" w:rsidRPr="002A71B7" w:rsidRDefault="00AA4639" w:rsidP="002A71B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Pr="002A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вычитается из балансовой стоимости, после чего остаточная стоимость пересчитывается до переоцененной стоимости актива.</w:t>
      </w:r>
    </w:p>
    <w:p w:rsidR="009937A5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7A5" w:rsidRPr="002A71B7">
        <w:rPr>
          <w:rFonts w:ascii="Times New Roman" w:hAnsi="Times New Roman" w:cs="Times New Roman"/>
          <w:sz w:val="28"/>
          <w:szCs w:val="28"/>
        </w:rPr>
        <w:t>Основание: пункт 41</w:t>
      </w:r>
      <w:r w:rsidR="00AA4639" w:rsidRPr="002A71B7">
        <w:rPr>
          <w:rFonts w:ascii="Times New Roman" w:hAnsi="Times New Roman" w:cs="Times New Roman"/>
          <w:sz w:val="28"/>
          <w:szCs w:val="28"/>
        </w:rPr>
        <w:t xml:space="preserve"> Стандарта «Основные средства».</w:t>
      </w:r>
      <w:r w:rsidR="00E65AD0"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7A5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639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2.10. Срок полезного использования объектов основных средств устанавливает комиссия по поступлению и выбытию в соответствии с пунктом 35 Стандарта «Основные средства». Состав комиссии по поступлению и </w:t>
      </w:r>
      <w:r w:rsidRPr="002A71B7">
        <w:rPr>
          <w:rFonts w:ascii="Times New Roman" w:hAnsi="Times New Roman" w:cs="Times New Roman"/>
          <w:sz w:val="28"/>
          <w:szCs w:val="28"/>
        </w:rPr>
        <w:lastRenderedPageBreak/>
        <w:t xml:space="preserve">выбытию активов установлен </w:t>
      </w:r>
      <w:r w:rsidR="00BD1EA2" w:rsidRPr="00C64996">
        <w:rPr>
          <w:rFonts w:ascii="Times New Roman" w:hAnsi="Times New Roman" w:cs="Times New Roman"/>
          <w:sz w:val="28"/>
          <w:szCs w:val="28"/>
        </w:rPr>
        <w:t>в приложении 7</w:t>
      </w:r>
      <w:r w:rsidRPr="002A71B7">
        <w:rPr>
          <w:rFonts w:ascii="Times New Roman" w:hAnsi="Times New Roman" w:cs="Times New Roman"/>
          <w:sz w:val="28"/>
          <w:szCs w:val="28"/>
        </w:rPr>
        <w:t xml:space="preserve"> настоящей Учетной политики.   </w:t>
      </w:r>
    </w:p>
    <w:p w:rsidR="00AA4639" w:rsidRPr="002A71B7" w:rsidRDefault="00AA463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639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2.11. Имущество, относящееся к категории особо ценного имущества (ОЦИ), определяет комиссия по поступлению и выбытию </w:t>
      </w:r>
      <w:r w:rsidRPr="00BD1EA2">
        <w:rPr>
          <w:rFonts w:ascii="Times New Roman" w:hAnsi="Times New Roman" w:cs="Times New Roman"/>
          <w:sz w:val="28"/>
          <w:szCs w:val="28"/>
        </w:rPr>
        <w:t xml:space="preserve">активов </w:t>
      </w:r>
      <w:r w:rsidRPr="005F34C8">
        <w:rPr>
          <w:rFonts w:ascii="Times New Roman" w:hAnsi="Times New Roman" w:cs="Times New Roman"/>
          <w:sz w:val="28"/>
          <w:szCs w:val="28"/>
        </w:rPr>
        <w:t>(приложение 1</w:t>
      </w:r>
      <w:r w:rsidR="00FB6A50" w:rsidRPr="005F34C8">
        <w:rPr>
          <w:rFonts w:ascii="Times New Roman" w:hAnsi="Times New Roman" w:cs="Times New Roman"/>
          <w:sz w:val="28"/>
          <w:szCs w:val="28"/>
        </w:rPr>
        <w:t>).</w:t>
      </w:r>
      <w:r w:rsidRPr="002A71B7">
        <w:rPr>
          <w:rFonts w:ascii="Times New Roman" w:hAnsi="Times New Roman" w:cs="Times New Roman"/>
          <w:sz w:val="28"/>
          <w:szCs w:val="28"/>
        </w:rPr>
        <w:t xml:space="preserve"> Такое имущество принимается к учету на основании </w:t>
      </w:r>
      <w:r w:rsidR="009762AB" w:rsidRPr="002A71B7">
        <w:rPr>
          <w:rFonts w:ascii="Times New Roman" w:hAnsi="Times New Roman" w:cs="Times New Roman"/>
          <w:sz w:val="28"/>
          <w:szCs w:val="28"/>
        </w:rPr>
        <w:t>приказа учредителя</w:t>
      </w:r>
      <w:r w:rsidR="00DA4724">
        <w:rPr>
          <w:rFonts w:ascii="Times New Roman" w:hAnsi="Times New Roman" w:cs="Times New Roman"/>
          <w:sz w:val="28"/>
          <w:szCs w:val="28"/>
        </w:rPr>
        <w:t>.</w:t>
      </w:r>
    </w:p>
    <w:p w:rsidR="00AA4639" w:rsidRPr="002A71B7" w:rsidRDefault="00AA463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50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2.12. Основные средства стоимостью до 10 000 руб. включительно, находящиеся в эксплуатации, учитываются на одноименном забалансовом сч</w:t>
      </w:r>
      <w:r w:rsidR="006E6350" w:rsidRPr="002A71B7">
        <w:rPr>
          <w:rFonts w:ascii="Times New Roman" w:hAnsi="Times New Roman" w:cs="Times New Roman"/>
          <w:sz w:val="28"/>
          <w:szCs w:val="28"/>
        </w:rPr>
        <w:t xml:space="preserve">ете 21 по </w:t>
      </w:r>
      <w:r w:rsidR="00F02C95" w:rsidRPr="002A71B7">
        <w:rPr>
          <w:rFonts w:ascii="Times New Roman" w:hAnsi="Times New Roman" w:cs="Times New Roman"/>
          <w:sz w:val="28"/>
          <w:szCs w:val="28"/>
        </w:rPr>
        <w:t>фактической стоимости.</w:t>
      </w:r>
    </w:p>
    <w:p w:rsidR="009937A5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7A5" w:rsidRPr="002A71B7">
        <w:rPr>
          <w:rFonts w:ascii="Times New Roman" w:hAnsi="Times New Roman" w:cs="Times New Roman"/>
          <w:sz w:val="28"/>
          <w:szCs w:val="28"/>
        </w:rPr>
        <w:t xml:space="preserve">Основание: пункт 39 Стандарта «Основные средства», пункт 373 Инструкции к Единому плану счетов № 157н.   </w:t>
      </w:r>
    </w:p>
    <w:p w:rsidR="009937A5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50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2.13. При приобретении и (или) создании основных средств за счет средств, полученных по разным видам деятельности, сумма вложений, сформированных на счете КБК Х.106.00.000, переводится на код вида деятельности 4 «субсидии на выполнение государственного (муниципального) задания».   </w:t>
      </w:r>
    </w:p>
    <w:p w:rsidR="006E6350" w:rsidRPr="002A71B7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50" w:rsidRPr="002A71B7" w:rsidRDefault="009937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2.14.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 приносящей доход деятельности, стоимость этого объекта переводится с кода вида деятельности «2» на код вида деятельности «4». Одновременно переводится сумма начисленной амортизации.   </w:t>
      </w:r>
    </w:p>
    <w:p w:rsidR="006E6350" w:rsidRPr="002A71B7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A5" w:rsidRPr="002A71B7" w:rsidRDefault="005227D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2.15</w:t>
      </w:r>
      <w:r w:rsidR="009937A5" w:rsidRPr="002A71B7">
        <w:rPr>
          <w:rFonts w:ascii="Times New Roman" w:hAnsi="Times New Roman" w:cs="Times New Roman"/>
          <w:sz w:val="28"/>
          <w:szCs w:val="28"/>
        </w:rPr>
        <w:t>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6E6350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A5" w:rsidRPr="002A71B7" w:rsidRDefault="005F60A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50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3. Материальные запасы    </w:t>
      </w:r>
    </w:p>
    <w:p w:rsidR="006E6350" w:rsidRPr="002A71B7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3.1.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</w:t>
      </w:r>
      <w:r w:rsidR="00BD1EA2">
        <w:rPr>
          <w:rFonts w:ascii="Times New Roman" w:hAnsi="Times New Roman" w:cs="Times New Roman"/>
          <w:sz w:val="28"/>
          <w:szCs w:val="28"/>
        </w:rPr>
        <w:t>.</w:t>
      </w:r>
    </w:p>
    <w:p w:rsidR="007B6CF8" w:rsidRPr="002A71B7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3.2. Списание материальных запасов производится по </w:t>
      </w:r>
      <w:r w:rsidR="007B6CF8" w:rsidRPr="002A71B7">
        <w:rPr>
          <w:rFonts w:ascii="Times New Roman" w:hAnsi="Times New Roman" w:cs="Times New Roman"/>
          <w:sz w:val="28"/>
          <w:szCs w:val="28"/>
        </w:rPr>
        <w:t>стоимости единицы</w:t>
      </w:r>
      <w:r w:rsidRPr="002A71B7">
        <w:rPr>
          <w:rFonts w:ascii="Times New Roman" w:hAnsi="Times New Roman" w:cs="Times New Roman"/>
          <w:sz w:val="28"/>
          <w:szCs w:val="28"/>
        </w:rPr>
        <w:t>.</w:t>
      </w:r>
    </w:p>
    <w:p w:rsidR="006E6350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6350" w:rsidRPr="002A71B7">
        <w:rPr>
          <w:rFonts w:ascii="Times New Roman" w:hAnsi="Times New Roman" w:cs="Times New Roman"/>
          <w:sz w:val="28"/>
          <w:szCs w:val="28"/>
        </w:rPr>
        <w:t xml:space="preserve">Основание: пункт 108 Инструкции к Единому плану счетов № 157н.   </w:t>
      </w:r>
    </w:p>
    <w:p w:rsidR="006E6350" w:rsidRPr="002A71B7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50" w:rsidRPr="002A71B7" w:rsidRDefault="00F02C9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3.3</w:t>
      </w:r>
      <w:r w:rsidR="006E6350" w:rsidRPr="002A71B7">
        <w:rPr>
          <w:rFonts w:ascii="Times New Roman" w:hAnsi="Times New Roman" w:cs="Times New Roman"/>
          <w:sz w:val="28"/>
          <w:szCs w:val="28"/>
        </w:rPr>
        <w:t xml:space="preserve">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   </w:t>
      </w:r>
    </w:p>
    <w:p w:rsidR="006E6350" w:rsidRPr="002A71B7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50" w:rsidRPr="002A71B7" w:rsidRDefault="00F02C9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3.4</w:t>
      </w:r>
      <w:r w:rsidR="006E6350" w:rsidRPr="002A71B7">
        <w:rPr>
          <w:rFonts w:ascii="Times New Roman" w:hAnsi="Times New Roman" w:cs="Times New Roman"/>
          <w:sz w:val="28"/>
          <w:szCs w:val="28"/>
        </w:rPr>
        <w:t>. 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</w:t>
      </w:r>
      <w:r w:rsidR="005227D7" w:rsidRPr="002A71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6350" w:rsidRPr="002A71B7" w:rsidRDefault="006E6350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45" w:rsidRPr="002A71B7" w:rsidRDefault="00D144B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E6350" w:rsidRPr="002A71B7">
        <w:rPr>
          <w:rFonts w:ascii="Times New Roman" w:hAnsi="Times New Roman" w:cs="Times New Roman"/>
          <w:sz w:val="28"/>
          <w:szCs w:val="28"/>
        </w:rPr>
        <w:t xml:space="preserve">. 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</w:t>
      </w:r>
      <w:r w:rsidR="007A0645" w:rsidRPr="002A71B7">
        <w:rPr>
          <w:rFonts w:ascii="Times New Roman" w:hAnsi="Times New Roman" w:cs="Times New Roman"/>
          <w:sz w:val="28"/>
          <w:szCs w:val="28"/>
        </w:rPr>
        <w:t>исходя из следующих факторов: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6E6350" w:rsidRPr="002A71B7">
        <w:rPr>
          <w:rFonts w:ascii="Times New Roman" w:hAnsi="Times New Roman" w:cs="Times New Roman"/>
          <w:sz w:val="28"/>
          <w:szCs w:val="28"/>
        </w:rPr>
        <w:t>их справедливой стоимости на дату принятия к бухгалтерскому учету, рассч</w:t>
      </w:r>
      <w:r w:rsidRPr="002A71B7">
        <w:rPr>
          <w:rFonts w:ascii="Times New Roman" w:hAnsi="Times New Roman" w:cs="Times New Roman"/>
          <w:sz w:val="28"/>
          <w:szCs w:val="28"/>
        </w:rPr>
        <w:t>итанной методом рыночных цен;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6E6350" w:rsidRPr="002A71B7">
        <w:rPr>
          <w:rFonts w:ascii="Times New Roman" w:hAnsi="Times New Roman" w:cs="Times New Roman"/>
          <w:sz w:val="28"/>
          <w:szCs w:val="28"/>
        </w:rPr>
        <w:t xml:space="preserve">сумм, уплачиваемых учреждением за доставку материальных запасов, приведение их в состояние, пригодное для использования. </w:t>
      </w:r>
    </w:p>
    <w:p w:rsidR="006E6350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350" w:rsidRPr="002A71B7">
        <w:rPr>
          <w:rFonts w:ascii="Times New Roman" w:hAnsi="Times New Roman" w:cs="Times New Roman"/>
          <w:sz w:val="28"/>
          <w:szCs w:val="28"/>
        </w:rPr>
        <w:t>Основание: пункты 52–60 Стандарта «Концептуальные основы бухучета и отчетности».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48F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4. Стоимость безвозмездно полученных нефинансовых активов   </w:t>
      </w:r>
    </w:p>
    <w:p w:rsidR="0040648F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Pr="006D6C33">
        <w:rPr>
          <w:rFonts w:ascii="Times New Roman" w:hAnsi="Times New Roman" w:cs="Times New Roman"/>
          <w:sz w:val="28"/>
          <w:szCs w:val="28"/>
        </w:rPr>
        <w:t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</w:t>
      </w:r>
      <w:r w:rsidRPr="002A71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645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0645" w:rsidRPr="002A71B7">
        <w:rPr>
          <w:rFonts w:ascii="Times New Roman" w:hAnsi="Times New Roman" w:cs="Times New Roman"/>
          <w:sz w:val="28"/>
          <w:szCs w:val="28"/>
        </w:rPr>
        <w:t xml:space="preserve">Основание: пункты 52–60 Стандарта «Концептуальные основы бухучета и отчетности».   </w:t>
      </w:r>
    </w:p>
    <w:p w:rsidR="00F67B09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4.2. Данные о рыночной цене должны быть подтверждены документально: 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– справками (другими подтверждающими документами) Росстата; 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прайс-листами заводов-изготовителей; 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справками (другими подтверждающими документами) оценщиков; 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информацией, размещенной в СМИ, и т. д. 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В случаях невозможности документального подтверждения стоимость определяется экспертным путем.</w:t>
      </w: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45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5. Затраты на оказание </w:t>
      </w:r>
      <w:r w:rsidR="00303119" w:rsidRPr="002A71B7">
        <w:rPr>
          <w:rFonts w:ascii="Times New Roman" w:hAnsi="Times New Roman" w:cs="Times New Roman"/>
          <w:sz w:val="28"/>
          <w:szCs w:val="28"/>
        </w:rPr>
        <w:t>услуг</w:t>
      </w:r>
      <w:r w:rsidRPr="002A7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0A56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C7">
        <w:rPr>
          <w:rFonts w:ascii="Times New Roman" w:hAnsi="Times New Roman" w:cs="Times New Roman"/>
          <w:sz w:val="28"/>
          <w:szCs w:val="28"/>
        </w:rPr>
        <w:t xml:space="preserve">5.1. Учет расходов по формированию себестоимости ведется раздельно по </w:t>
      </w:r>
      <w:r w:rsidR="00547EA5">
        <w:rPr>
          <w:rFonts w:ascii="Times New Roman" w:hAnsi="Times New Roman" w:cs="Times New Roman"/>
          <w:sz w:val="28"/>
          <w:szCs w:val="28"/>
        </w:rPr>
        <w:t>каждому источнику финансирования</w:t>
      </w:r>
      <w:r w:rsidR="00547EA5" w:rsidRPr="00547EA5">
        <w:rPr>
          <w:rFonts w:ascii="Times New Roman" w:hAnsi="Times New Roman" w:cs="Times New Roman"/>
          <w:sz w:val="28"/>
          <w:szCs w:val="28"/>
        </w:rPr>
        <w:t>:</w:t>
      </w: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56" w:rsidRPr="003373C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C7">
        <w:rPr>
          <w:rFonts w:ascii="Times New Roman" w:hAnsi="Times New Roman" w:cs="Times New Roman"/>
          <w:sz w:val="28"/>
          <w:szCs w:val="28"/>
        </w:rPr>
        <w:t xml:space="preserve">А) в рамках выполнения </w:t>
      </w:r>
      <w:r w:rsidR="00A35F51">
        <w:rPr>
          <w:rFonts w:ascii="Times New Roman" w:hAnsi="Times New Roman" w:cs="Times New Roman"/>
          <w:sz w:val="28"/>
          <w:szCs w:val="28"/>
        </w:rPr>
        <w:t>муниципальн</w:t>
      </w:r>
      <w:r w:rsidRPr="003373C7">
        <w:rPr>
          <w:rFonts w:ascii="Times New Roman" w:hAnsi="Times New Roman" w:cs="Times New Roman"/>
          <w:sz w:val="28"/>
          <w:szCs w:val="28"/>
        </w:rPr>
        <w:t xml:space="preserve">ого задания: 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пропаганда физической культуры, спорта и здорового образа жизни;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спортивная подготовка по олимпийским видам спорта;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спортивная подготовка по неолимпийским видам спорта;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спортивная подготовка на спортивно-оздоровительном этапе;</w:t>
      </w:r>
    </w:p>
    <w:p w:rsidR="003373C7" w:rsidRPr="003373C7" w:rsidRDefault="003373C7" w:rsidP="003373C7">
      <w:pPr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организация развития национальных видов спорта;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color w:val="265FA6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спортивная подготовка по спорту слепых;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color w:val="265FA6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спортивная подготовка по спорту лиц с поражением ОДА;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color w:val="265FA6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спортивная подготовка по спорту лиц с интеллектуальными нарушениями;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color w:val="265FA6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спортивная подготовка по спорту глухих;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организация мероприятий по подготовке спортивных сборных команд;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организация и проведение официальных физкультурных (физкультурно-оздоровительных) мероприятий;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организация и проведение официальных спортивных мероприятий;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обеспечение участия лиц, проходящих спортивную подготовку, в спортивных соревнованиях;</w:t>
      </w:r>
    </w:p>
    <w:p w:rsidR="003373C7" w:rsidRPr="003373C7" w:rsidRDefault="003373C7" w:rsidP="003373C7">
      <w:pPr>
        <w:shd w:val="clear" w:color="auto" w:fill="FFFFFF"/>
        <w:spacing w:after="0"/>
        <w:ind w:right="283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373C7">
        <w:rPr>
          <w:rFonts w:ascii="Times New Roman" w:hAnsi="Times New Roman" w:cs="Times New Roman"/>
          <w:sz w:val="28"/>
          <w:szCs w:val="28"/>
          <w:lang w:eastAsia="ru-RU"/>
        </w:rPr>
        <w:t>- обеспечение участия в официальных физкультурных (физкультурно-оздоровительных) мероприятиях;</w:t>
      </w:r>
    </w:p>
    <w:p w:rsidR="003373C7" w:rsidRDefault="003373C7" w:rsidP="003C5C4C">
      <w:pPr>
        <w:pStyle w:val="ConsPlusJurTerm"/>
        <w:rPr>
          <w:rFonts w:ascii="Times New Roman" w:hAnsi="Times New Roman" w:cs="Times New Roman"/>
          <w:color w:val="000000" w:themeColor="text1"/>
          <w:highlight w:val="yellow"/>
        </w:rPr>
      </w:pPr>
    </w:p>
    <w:p w:rsidR="00620A56" w:rsidRPr="002C72C2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Б) </w:t>
      </w:r>
      <w:r w:rsidRPr="00207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приносящей доход деятельности: </w:t>
      </w:r>
    </w:p>
    <w:p w:rsidR="00207B8E" w:rsidRDefault="00061EB3" w:rsidP="002A71B7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B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C72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7B8E" w:rsidRPr="006A28DF">
        <w:rPr>
          <w:rFonts w:ascii="Times New Roman" w:hAnsi="Times New Roman"/>
          <w:sz w:val="28"/>
          <w:szCs w:val="28"/>
        </w:rPr>
        <w:t xml:space="preserve">Доходы </w:t>
      </w:r>
      <w:r w:rsidR="005F60A5" w:rsidRPr="006A28DF">
        <w:rPr>
          <w:rFonts w:ascii="Times New Roman" w:hAnsi="Times New Roman"/>
          <w:sz w:val="28"/>
          <w:szCs w:val="28"/>
        </w:rPr>
        <w:t>от оказания</w:t>
      </w:r>
      <w:r w:rsidR="00207B8E" w:rsidRPr="006A28DF">
        <w:rPr>
          <w:rFonts w:ascii="Times New Roman" w:hAnsi="Times New Roman"/>
          <w:sz w:val="28"/>
          <w:szCs w:val="28"/>
        </w:rPr>
        <w:t xml:space="preserve"> платных услуг (добровольные пожертвования</w:t>
      </w:r>
      <w:r w:rsidR="00207B8E">
        <w:rPr>
          <w:rFonts w:ascii="Times New Roman" w:hAnsi="Times New Roman"/>
          <w:sz w:val="28"/>
          <w:szCs w:val="28"/>
        </w:rPr>
        <w:t>)</w:t>
      </w:r>
    </w:p>
    <w:p w:rsidR="00620A56" w:rsidRPr="002C72C2" w:rsidRDefault="00207B8E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0A56" w:rsidRPr="002C72C2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Затраты </w:t>
      </w:r>
      <w:r w:rsidR="0035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</w:t>
      </w:r>
      <w:r w:rsidR="007502E4"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</w:t>
      </w: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прямые</w:t>
      </w:r>
      <w:r w:rsidR="0001685F"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затраты</w:t>
      </w: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4C21" w:rsidRPr="00FA4C21">
        <w:rPr>
          <w:rFonts w:ascii="Times New Roman" w:hAnsi="Times New Roman" w:cs="Times New Roman"/>
          <w:color w:val="000000" w:themeColor="text1"/>
          <w:sz w:val="28"/>
          <w:szCs w:val="28"/>
        </w:rPr>
        <w:t>109.61</w:t>
      </w:r>
      <w:r w:rsidR="00FA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****</w:t>
      </w:r>
      <w:r w:rsidR="0001685F" w:rsidRPr="00BD1EA2">
        <w:rPr>
          <w:rFonts w:ascii="Times New Roman" w:hAnsi="Times New Roman" w:cs="Times New Roman"/>
          <w:sz w:val="28"/>
          <w:szCs w:val="28"/>
        </w:rPr>
        <w:t>». (приложение 4)</w:t>
      </w:r>
    </w:p>
    <w:p w:rsidR="00620A56" w:rsidRPr="002A71B7" w:rsidRDefault="00620A56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A56" w:rsidRPr="00CC1463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5.</w:t>
      </w:r>
      <w:r w:rsidR="0001685F">
        <w:rPr>
          <w:rFonts w:ascii="Times New Roman" w:hAnsi="Times New Roman" w:cs="Times New Roman"/>
          <w:sz w:val="28"/>
          <w:szCs w:val="28"/>
        </w:rPr>
        <w:t>3</w:t>
      </w:r>
      <w:r w:rsidRPr="002A71B7">
        <w:rPr>
          <w:rFonts w:ascii="Times New Roman" w:hAnsi="Times New Roman" w:cs="Times New Roman"/>
          <w:sz w:val="28"/>
          <w:szCs w:val="28"/>
        </w:rPr>
        <w:t>. Расходами, которые не включаются в себестоимость (</w:t>
      </w:r>
      <w:proofErr w:type="spellStart"/>
      <w:r w:rsidRPr="002A71B7">
        <w:rPr>
          <w:rFonts w:ascii="Times New Roman" w:hAnsi="Times New Roman" w:cs="Times New Roman"/>
          <w:sz w:val="28"/>
          <w:szCs w:val="28"/>
        </w:rPr>
        <w:t>нераспределяемые</w:t>
      </w:r>
      <w:proofErr w:type="spellEnd"/>
      <w:r w:rsidRPr="002A71B7">
        <w:rPr>
          <w:rFonts w:ascii="Times New Roman" w:hAnsi="Times New Roman" w:cs="Times New Roman"/>
          <w:sz w:val="28"/>
          <w:szCs w:val="28"/>
        </w:rPr>
        <w:t xml:space="preserve"> расходы) и сразу списываются на финансовый результат (счет КБК </w:t>
      </w:r>
      <w:r w:rsidRPr="00CC1463">
        <w:rPr>
          <w:rFonts w:ascii="Times New Roman" w:hAnsi="Times New Roman" w:cs="Times New Roman"/>
          <w:sz w:val="28"/>
          <w:szCs w:val="28"/>
        </w:rPr>
        <w:t xml:space="preserve">Х.401.20.000), признаются: </w:t>
      </w:r>
    </w:p>
    <w:p w:rsidR="00620A56" w:rsidRPr="00CC1463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расходы на налог на имущество; </w:t>
      </w:r>
    </w:p>
    <w:p w:rsidR="00F72CD2" w:rsidRPr="00CC1463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штрафы и пени по налогам, штрафы, пени, неустойки за нарушение условий договоров; </w:t>
      </w:r>
    </w:p>
    <w:p w:rsidR="00F72CD2" w:rsidRPr="00CC1463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амортизация по недвижимому и особо ценному движимому имуществу, которое закреплено за учреждением или приобретено за счет средств, выделенных учредителем; </w:t>
      </w:r>
    </w:p>
    <w:p w:rsidR="00CC1463" w:rsidRPr="0001685F" w:rsidRDefault="00CC1463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1463">
        <w:rPr>
          <w:rFonts w:ascii="Times New Roman" w:hAnsi="Times New Roman" w:cs="Times New Roman"/>
          <w:sz w:val="28"/>
          <w:szCs w:val="28"/>
        </w:rPr>
        <w:t>Расходование материальных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85F" w:rsidRDefault="0001685F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CD2" w:rsidRPr="002A71B7" w:rsidRDefault="007A064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A2">
        <w:rPr>
          <w:rFonts w:ascii="Times New Roman" w:hAnsi="Times New Roman" w:cs="Times New Roman"/>
          <w:sz w:val="28"/>
          <w:szCs w:val="28"/>
        </w:rPr>
        <w:t>5.</w:t>
      </w:r>
      <w:r w:rsidR="0001685F">
        <w:rPr>
          <w:rFonts w:ascii="Times New Roman" w:hAnsi="Times New Roman" w:cs="Times New Roman"/>
          <w:sz w:val="28"/>
          <w:szCs w:val="28"/>
        </w:rPr>
        <w:t>4</w:t>
      </w:r>
      <w:r w:rsidRPr="00BD1EA2">
        <w:rPr>
          <w:rFonts w:ascii="Times New Roman" w:hAnsi="Times New Roman" w:cs="Times New Roman"/>
          <w:sz w:val="28"/>
          <w:szCs w:val="28"/>
        </w:rPr>
        <w:t>. По окончании каждого месяца себестоимость услуг, сформированная на счете КБК Х.109.60.000, относится в дебет счета КБК Х.401.10.130 «Доходы от оказания платных услуг».</w:t>
      </w:r>
      <w:r w:rsidR="00303119" w:rsidRPr="00BD1EA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D1EA2" w:rsidRPr="00BD1EA2">
        <w:rPr>
          <w:rFonts w:ascii="Times New Roman" w:hAnsi="Times New Roman" w:cs="Times New Roman"/>
          <w:sz w:val="28"/>
          <w:szCs w:val="28"/>
        </w:rPr>
        <w:t xml:space="preserve"> 4</w:t>
      </w:r>
      <w:r w:rsidR="00303119" w:rsidRPr="00BD1EA2">
        <w:rPr>
          <w:rFonts w:ascii="Times New Roman" w:hAnsi="Times New Roman" w:cs="Times New Roman"/>
          <w:sz w:val="28"/>
          <w:szCs w:val="28"/>
        </w:rPr>
        <w:t>)</w:t>
      </w:r>
    </w:p>
    <w:p w:rsidR="00F72CD2" w:rsidRPr="002A71B7" w:rsidRDefault="00F72CD2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87C" w:rsidRPr="003C5C4C" w:rsidRDefault="00E0287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4C">
        <w:rPr>
          <w:rFonts w:ascii="Times New Roman" w:hAnsi="Times New Roman" w:cs="Times New Roman"/>
          <w:sz w:val="28"/>
          <w:szCs w:val="28"/>
        </w:rPr>
        <w:t xml:space="preserve">6. Расчеты с подотчетными лицами </w:t>
      </w:r>
    </w:p>
    <w:p w:rsidR="005D1BA3" w:rsidRDefault="00B42181" w:rsidP="005D1B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4C">
        <w:rPr>
          <w:rFonts w:ascii="Times New Roman" w:hAnsi="Times New Roman" w:cs="Times New Roman"/>
          <w:sz w:val="28"/>
          <w:szCs w:val="28"/>
        </w:rPr>
        <w:t xml:space="preserve">6.1. </w:t>
      </w:r>
      <w:r w:rsidR="005D1BA3">
        <w:rPr>
          <w:rFonts w:ascii="Times New Roman" w:hAnsi="Times New Roman" w:cs="Times New Roman"/>
          <w:sz w:val="28"/>
          <w:szCs w:val="28"/>
        </w:rPr>
        <w:t>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путем:</w:t>
      </w:r>
    </w:p>
    <w:p w:rsidR="005D1BA3" w:rsidRDefault="005D1BA3" w:rsidP="005D1B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A6">
        <w:rPr>
          <w:rFonts w:ascii="Times New Roman" w:hAnsi="Times New Roman" w:cs="Times New Roman"/>
          <w:sz w:val="28"/>
          <w:szCs w:val="28"/>
        </w:rPr>
        <w:t xml:space="preserve">- перечисления на заработную карту </w:t>
      </w:r>
      <w:r w:rsidR="003338A6" w:rsidRPr="003338A6">
        <w:rPr>
          <w:rFonts w:ascii="Times New Roman" w:hAnsi="Times New Roman" w:cs="Times New Roman"/>
          <w:sz w:val="28"/>
          <w:szCs w:val="28"/>
        </w:rPr>
        <w:t>сотрудника</w:t>
      </w:r>
      <w:r w:rsidRPr="003338A6">
        <w:rPr>
          <w:rFonts w:ascii="Times New Roman" w:hAnsi="Times New Roman" w:cs="Times New Roman"/>
          <w:sz w:val="28"/>
          <w:szCs w:val="28"/>
        </w:rPr>
        <w:t>.</w:t>
      </w:r>
    </w:p>
    <w:p w:rsidR="005D1BA3" w:rsidRDefault="005D1BA3" w:rsidP="005D1B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не выдает денежные средства под отчет </w:t>
      </w:r>
      <w:r w:rsidR="00B42181" w:rsidRPr="002A71B7">
        <w:rPr>
          <w:rFonts w:ascii="Times New Roman" w:hAnsi="Times New Roman" w:cs="Times New Roman"/>
          <w:sz w:val="28"/>
          <w:szCs w:val="28"/>
        </w:rPr>
        <w:t>сотрудникам, которые</w:t>
      </w:r>
      <w:r w:rsidRPr="002A71B7">
        <w:rPr>
          <w:rFonts w:ascii="Times New Roman" w:hAnsi="Times New Roman" w:cs="Times New Roman"/>
          <w:sz w:val="28"/>
          <w:szCs w:val="28"/>
        </w:rPr>
        <w:t xml:space="preserve"> не состоят в штате.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Предельная сумма выдачи денежных средств под отчет на хозяйственные расходы устанавливается в размере 10 000,00 (десять тысяч) рублей.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Банка России.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пункт 6 указания</w:t>
      </w:r>
      <w:r w:rsidRPr="00DA5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Банка России от 7 октября 2013 № 3073-У. 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 рабочих дней. По истечении этого срока сотрудник должен отчитаться в течении трех рабочих дней.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 направлении сотрудников учреждения в служебные командировки на территории России расходы на них возмещаются в размере, установленном </w:t>
      </w:r>
      <w:r w:rsidRPr="009715F7">
        <w:rPr>
          <w:rFonts w:ascii="Times New Roman" w:hAnsi="Times New Roman" w:cs="Times New Roman"/>
          <w:sz w:val="28"/>
          <w:szCs w:val="28"/>
        </w:rPr>
        <w:t xml:space="preserve">Порядком оформления служебных командировок </w:t>
      </w:r>
      <w:r w:rsidRPr="003338A6">
        <w:rPr>
          <w:rFonts w:ascii="Times New Roman" w:hAnsi="Times New Roman" w:cs="Times New Roman"/>
          <w:sz w:val="28"/>
          <w:szCs w:val="28"/>
        </w:rPr>
        <w:t>(</w:t>
      </w:r>
      <w:r w:rsidR="00B42181" w:rsidRPr="003338A6">
        <w:rPr>
          <w:rFonts w:ascii="Times New Roman" w:hAnsi="Times New Roman" w:cs="Times New Roman"/>
          <w:sz w:val="28"/>
          <w:szCs w:val="28"/>
        </w:rPr>
        <w:t>Положение о служебных командировках работников муниципального бюджетного учреждения г. Таганрога «Спортивная школа №1»).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 возвращению из командировки сотрудник представляет авансовый отчет об израсходованных суммах в течении трех рабочих дней.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3338A6">
        <w:rPr>
          <w:rFonts w:ascii="Times New Roman" w:hAnsi="Times New Roman" w:cs="Times New Roman"/>
          <w:sz w:val="28"/>
          <w:szCs w:val="28"/>
        </w:rPr>
        <w:t>Предельные сроки отчета по выданным доверенностям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материальных ценностей устанавливаются следующие: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течении 10 календарных дней с момента получения;</w:t>
      </w:r>
    </w:p>
    <w:p w:rsidR="00C17C6E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течении трех рабочих дней с момента получения материальных ценностей.</w:t>
      </w:r>
    </w:p>
    <w:p w:rsidR="00C17C6E" w:rsidRPr="002A71B7" w:rsidRDefault="00C17C6E" w:rsidP="00C17C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7. Расчеты с дебиторами и кредиторами 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7.1.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 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   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7.2.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   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FB676B">
        <w:rPr>
          <w:rFonts w:ascii="Times New Roman" w:hAnsi="Times New Roman" w:cs="Times New Roman"/>
          <w:sz w:val="28"/>
          <w:szCs w:val="28"/>
        </w:rPr>
        <w:t>В</w:t>
      </w:r>
      <w:r w:rsidR="00FB676B" w:rsidRPr="002A71B7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счет КБК Х.210.05.000 для расчетов с дебиторами по предоставлению учреждением: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обеспечений заявок на участие в конкурсе или закрытом аукционе;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обеспечений исполнения контракта (договора);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обеспечений заявок при проведении электронных аукционов, перечисленных на счет оператора электронной площадки в банке;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залогов, задатков.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Х.210.05.000 оформляется бухгалтерскими записями: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 Х.210.05.560 Кредит Х.201.11.610 – при перечислении с лицевого счета учреждения средств;</w:t>
      </w:r>
    </w:p>
    <w:p w:rsidR="00903308" w:rsidRDefault="00903308" w:rsidP="00903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 Х.201.11.510 Кредит Х.210.05.660 – возврат денежных средств на лицевой счет учреждения.</w:t>
      </w:r>
    </w:p>
    <w:p w:rsidR="002C42E4" w:rsidRPr="002A71B7" w:rsidRDefault="00903308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E4" w:rsidRPr="002A71B7" w:rsidRDefault="0030311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8. Расчеты по обязательствам 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4" w:rsidRDefault="0030311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8.1</w:t>
      </w:r>
      <w:r w:rsidR="002C42E4" w:rsidRPr="002A71B7">
        <w:rPr>
          <w:rFonts w:ascii="Times New Roman" w:hAnsi="Times New Roman" w:cs="Times New Roman"/>
          <w:sz w:val="28"/>
          <w:szCs w:val="28"/>
        </w:rPr>
        <w:t>. Аналитический учет расчетов по пособиям и иным социальным выплатам ведется в разрезе физических лиц – по</w:t>
      </w:r>
      <w:r w:rsidR="00F67B09">
        <w:rPr>
          <w:rFonts w:ascii="Times New Roman" w:hAnsi="Times New Roman" w:cs="Times New Roman"/>
          <w:sz w:val="28"/>
          <w:szCs w:val="28"/>
        </w:rPr>
        <w:t xml:space="preserve">лучателей социальных выплат.   </w:t>
      </w:r>
    </w:p>
    <w:p w:rsidR="00F67B09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45" w:rsidRPr="002A71B7" w:rsidRDefault="0030311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8.2</w:t>
      </w:r>
      <w:r w:rsidR="002C42E4" w:rsidRPr="002A71B7">
        <w:rPr>
          <w:rFonts w:ascii="Times New Roman" w:hAnsi="Times New Roman" w:cs="Times New Roman"/>
          <w:sz w:val="28"/>
          <w:szCs w:val="28"/>
        </w:rPr>
        <w:t xml:space="preserve">. Аналитический учет расчетов по оплате труда ведется в разрезе сотрудников и других физических лиц, с которыми заключены гражданско-правовые договоры.   </w:t>
      </w:r>
      <w:r w:rsidR="007A0645"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 xml:space="preserve">9. Дебиторская и кредиторская задолженность   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9.1. Дебиторская задолженность списывается с балансового учета и отражается на забалансовом счете 04 «Задолженность неплатежеспособных дебиторов» на основании решения комиссии по поступлению и выбытию активов. С забалансового счета задолженность списывается после того, как указанная комиссия признает ее безнадежной к взысканию в порядке, утвержденном Положением о признании дебиторской задолженности безнадежной к взысканию. </w:t>
      </w:r>
    </w:p>
    <w:p w:rsidR="002C42E4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42E4" w:rsidRPr="002A71B7">
        <w:rPr>
          <w:rFonts w:ascii="Times New Roman" w:hAnsi="Times New Roman" w:cs="Times New Roman"/>
          <w:sz w:val="28"/>
          <w:szCs w:val="28"/>
        </w:rPr>
        <w:t xml:space="preserve">Основание: пункты 339, 340 Инструкции к Единому плану счетов № 157н.   </w:t>
      </w:r>
    </w:p>
    <w:p w:rsidR="002C42E4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1DC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9.2. Кредиторская задолженность, не 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</w:r>
    </w:p>
    <w:p w:rsidR="001071DC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 </w:t>
      </w:r>
    </w:p>
    <w:p w:rsidR="001071DC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учреждения: </w:t>
      </w:r>
    </w:p>
    <w:p w:rsidR="001071DC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по истечении пяти лет отражения задолженности на забалансовом учете; </w:t>
      </w:r>
    </w:p>
    <w:p w:rsidR="001071DC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по завершении срока возможного возобновления процедуры взыскания задолженности согласно действующему законодательству; </w:t>
      </w:r>
    </w:p>
    <w:p w:rsidR="001071DC" w:rsidRPr="002A71B7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при наличии документов, подтверждающих прекращение обязательства в связи со смертью (ликвидацией) контрагента. </w:t>
      </w:r>
    </w:p>
    <w:p w:rsidR="00F67B09" w:rsidRDefault="002C42E4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Кредиторская задолженность списывается отдельно по каждому обязательству (кредитору). </w:t>
      </w:r>
    </w:p>
    <w:p w:rsidR="002C42E4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C42E4" w:rsidRPr="002A71B7">
        <w:rPr>
          <w:rFonts w:ascii="Times New Roman" w:hAnsi="Times New Roman" w:cs="Times New Roman"/>
          <w:sz w:val="28"/>
          <w:szCs w:val="28"/>
        </w:rPr>
        <w:t>Основание: пункты 371, 372 Инструкции к Единому плану счетов № 157н.</w:t>
      </w:r>
    </w:p>
    <w:p w:rsidR="001071DC" w:rsidRPr="002A71B7" w:rsidRDefault="001071D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1DC" w:rsidRPr="003338A6" w:rsidRDefault="001071D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A6">
        <w:rPr>
          <w:rFonts w:ascii="Times New Roman" w:hAnsi="Times New Roman" w:cs="Times New Roman"/>
          <w:sz w:val="28"/>
          <w:szCs w:val="28"/>
        </w:rPr>
        <w:t>10. Финансовый результат</w:t>
      </w:r>
    </w:p>
    <w:p w:rsidR="001071DC" w:rsidRPr="003338A6" w:rsidRDefault="001071D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A6">
        <w:rPr>
          <w:rFonts w:ascii="Times New Roman" w:hAnsi="Times New Roman" w:cs="Times New Roman"/>
          <w:sz w:val="28"/>
          <w:szCs w:val="28"/>
        </w:rPr>
        <w:t xml:space="preserve">10.1. 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 </w:t>
      </w:r>
    </w:p>
    <w:p w:rsidR="001071DC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A6">
        <w:rPr>
          <w:rFonts w:ascii="Times New Roman" w:hAnsi="Times New Roman" w:cs="Times New Roman"/>
          <w:sz w:val="28"/>
          <w:szCs w:val="28"/>
        </w:rPr>
        <w:t xml:space="preserve">      </w:t>
      </w:r>
      <w:r w:rsidR="001071DC" w:rsidRPr="003338A6">
        <w:rPr>
          <w:rFonts w:ascii="Times New Roman" w:hAnsi="Times New Roman" w:cs="Times New Roman"/>
          <w:sz w:val="28"/>
          <w:szCs w:val="28"/>
        </w:rPr>
        <w:t>Основание: пункт 25 Стандарта «Аренда».</w:t>
      </w:r>
      <w:r w:rsidR="001071DC" w:rsidRPr="002A7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71DC" w:rsidRPr="002A71B7" w:rsidRDefault="001071D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0541" w:rsidRPr="002A71B7" w:rsidRDefault="001071DC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10.2. Учреждение осуществляет все расходы в пределах установленных норм и утвержденного на текущий год плана финан</w:t>
      </w:r>
      <w:r w:rsidR="00861DBA" w:rsidRPr="002A71B7">
        <w:rPr>
          <w:rFonts w:ascii="Times New Roman" w:hAnsi="Times New Roman" w:cs="Times New Roman"/>
          <w:sz w:val="28"/>
          <w:szCs w:val="28"/>
        </w:rPr>
        <w:t>сово-хозяйственной деятельности.</w:t>
      </w:r>
    </w:p>
    <w:p w:rsidR="00861DBA" w:rsidRPr="002A71B7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41" w:rsidRPr="002A71B7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10.3</w:t>
      </w:r>
      <w:r w:rsidR="001071DC" w:rsidRPr="002A71B7">
        <w:rPr>
          <w:rFonts w:ascii="Times New Roman" w:hAnsi="Times New Roman" w:cs="Times New Roman"/>
          <w:sz w:val="28"/>
          <w:szCs w:val="28"/>
        </w:rPr>
        <w:t xml:space="preserve">. В составе </w:t>
      </w:r>
      <w:r w:rsidRPr="002A71B7">
        <w:rPr>
          <w:rFonts w:ascii="Times New Roman" w:hAnsi="Times New Roman" w:cs="Times New Roman"/>
          <w:sz w:val="28"/>
          <w:szCs w:val="28"/>
        </w:rPr>
        <w:t>операций с отложенными обязательствами на счете КБК Х.401.6</w:t>
      </w:r>
      <w:r w:rsidR="001071DC" w:rsidRPr="002A71B7">
        <w:rPr>
          <w:rFonts w:ascii="Times New Roman" w:hAnsi="Times New Roman" w:cs="Times New Roman"/>
          <w:sz w:val="28"/>
          <w:szCs w:val="28"/>
        </w:rPr>
        <w:t>0.000 «</w:t>
      </w:r>
      <w:r w:rsidRPr="002A71B7">
        <w:rPr>
          <w:rFonts w:ascii="Times New Roman" w:hAnsi="Times New Roman" w:cs="Times New Roman"/>
          <w:sz w:val="28"/>
          <w:szCs w:val="28"/>
        </w:rPr>
        <w:t>Резервы предстоящих расходов</w:t>
      </w:r>
      <w:r w:rsidR="001071DC" w:rsidRPr="002A71B7">
        <w:rPr>
          <w:rFonts w:ascii="Times New Roman" w:hAnsi="Times New Roman" w:cs="Times New Roman"/>
          <w:sz w:val="28"/>
          <w:szCs w:val="28"/>
        </w:rPr>
        <w:t>» отражаются расходы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861DBA" w:rsidRPr="002A71B7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 формированию резервов на оплату отпусков, включая платежи на выплаты по оплате труда</w:t>
      </w:r>
    </w:p>
    <w:p w:rsidR="00861DBA" w:rsidRPr="001A0FE9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E9">
        <w:rPr>
          <w:rFonts w:ascii="Times New Roman" w:hAnsi="Times New Roman" w:cs="Times New Roman"/>
          <w:sz w:val="28"/>
          <w:szCs w:val="28"/>
        </w:rPr>
        <w:t>- на фактически произведенные расходы, по которым в срок не поступили документы (по приобретаемым услугам связи, коммунальным услугам и т.д.)</w:t>
      </w:r>
    </w:p>
    <w:p w:rsidR="00861DBA" w:rsidRPr="001A0FE9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E9">
        <w:rPr>
          <w:rFonts w:ascii="Times New Roman" w:hAnsi="Times New Roman" w:cs="Times New Roman"/>
          <w:sz w:val="28"/>
          <w:szCs w:val="28"/>
        </w:rPr>
        <w:t xml:space="preserve">- на ремонт основных средств, на гарантийный ремонт и гарантийное обслуживание </w:t>
      </w:r>
    </w:p>
    <w:p w:rsidR="00861DBA" w:rsidRPr="002A71B7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E9">
        <w:rPr>
          <w:rFonts w:ascii="Times New Roman" w:hAnsi="Times New Roman" w:cs="Times New Roman"/>
          <w:sz w:val="28"/>
          <w:szCs w:val="28"/>
        </w:rPr>
        <w:t>- иных резервов, предусмотренных в рамках формирования учетной политик</w:t>
      </w:r>
      <w:r w:rsidR="00C17C6E" w:rsidRPr="001A0FE9">
        <w:rPr>
          <w:rFonts w:ascii="Times New Roman" w:hAnsi="Times New Roman" w:cs="Times New Roman"/>
          <w:sz w:val="28"/>
          <w:szCs w:val="28"/>
        </w:rPr>
        <w:t>и</w:t>
      </w:r>
      <w:r w:rsidRPr="001A0FE9">
        <w:rPr>
          <w:rFonts w:ascii="Times New Roman" w:hAnsi="Times New Roman" w:cs="Times New Roman"/>
          <w:sz w:val="28"/>
          <w:szCs w:val="28"/>
        </w:rPr>
        <w:t xml:space="preserve"> субъекта.</w:t>
      </w:r>
    </w:p>
    <w:p w:rsidR="00861DBA" w:rsidRPr="002A71B7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DBA" w:rsidRPr="00971DD8" w:rsidRDefault="00861DB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D8">
        <w:rPr>
          <w:rFonts w:ascii="Times New Roman" w:hAnsi="Times New Roman" w:cs="Times New Roman"/>
          <w:sz w:val="28"/>
          <w:szCs w:val="28"/>
        </w:rPr>
        <w:t>10.4 Операции по использованию резервов отражаются следующими бухгалтерскими записями:</w:t>
      </w:r>
    </w:p>
    <w:p w:rsidR="00861DBA" w:rsidRPr="002A71B7" w:rsidRDefault="00173CB3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D8">
        <w:rPr>
          <w:rFonts w:ascii="Times New Roman" w:hAnsi="Times New Roman" w:cs="Times New Roman"/>
          <w:sz w:val="28"/>
          <w:szCs w:val="28"/>
        </w:rPr>
        <w:t>Начисление расходов, на которые был ранее образован резерв, отражается по дебету счета 401.60 «резервы предстоящих расходов» и кредиту соответствующих счетов аналитического учета счета 302.00 «Расчеты по принятым обязательствам», 303.00 «Расчеты по платежам в бюджет».</w:t>
      </w:r>
    </w:p>
    <w:p w:rsidR="00173CB3" w:rsidRPr="00385A25" w:rsidRDefault="00385A2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5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МБУ «СШ №1» </w:t>
      </w:r>
      <w:r w:rsidR="00A35F51" w:rsidRPr="00A35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2018 год </w:t>
      </w:r>
      <w:r w:rsidR="00A35F51" w:rsidRPr="00A35F51">
        <w:rPr>
          <w:rFonts w:ascii="Times New Roman" w:hAnsi="Times New Roman" w:cs="Times New Roman"/>
          <w:sz w:val="28"/>
          <w:szCs w:val="28"/>
        </w:rPr>
        <w:t>оценочное обязательство в виде резерва на оплату отпусков</w:t>
      </w:r>
      <w:r w:rsidR="00A35F51" w:rsidRPr="006713F0">
        <w:rPr>
          <w:rFonts w:ascii="Georgia" w:hAnsi="Georgia"/>
        </w:rPr>
        <w:t xml:space="preserve"> </w:t>
      </w:r>
      <w:r w:rsidRPr="00A35F51">
        <w:rPr>
          <w:rFonts w:ascii="Times New Roman" w:hAnsi="Times New Roman" w:cs="Times New Roman"/>
          <w:color w:val="000000" w:themeColor="text1"/>
          <w:sz w:val="28"/>
          <w:szCs w:val="28"/>
        </w:rPr>
        <w:t>не созда</w:t>
      </w:r>
      <w:r w:rsidR="00A35F51" w:rsidRPr="00A35F51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A35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A25" w:rsidRPr="00385A25" w:rsidRDefault="00385A2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DBA" w:rsidRPr="002E66EB" w:rsidRDefault="00173CB3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971DD8">
        <w:rPr>
          <w:rFonts w:ascii="Times New Roman" w:hAnsi="Times New Roman" w:cs="Times New Roman"/>
          <w:sz w:val="28"/>
          <w:szCs w:val="28"/>
        </w:rPr>
        <w:t xml:space="preserve">10.5. Формирование резервов осуществляется на основе оценочных значений. Порядок и методы формирования оценочного значения приведены в </w:t>
      </w:r>
      <w:r w:rsidRPr="002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9460DC" w:rsidRPr="002E66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2726" w:rsidRPr="002E66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60DC" w:rsidRPr="002E66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541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D8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CB3" w:rsidRPr="00971DD8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80072E" w:rsidRPr="00971DD8">
        <w:rPr>
          <w:rFonts w:ascii="Times New Roman" w:hAnsi="Times New Roman" w:cs="Times New Roman"/>
          <w:sz w:val="28"/>
          <w:szCs w:val="28"/>
        </w:rPr>
        <w:t xml:space="preserve">Приказ Минфина </w:t>
      </w:r>
      <w:r w:rsidR="002E0979" w:rsidRPr="00971DD8">
        <w:rPr>
          <w:rFonts w:ascii="Times New Roman" w:hAnsi="Times New Roman" w:cs="Times New Roman"/>
          <w:sz w:val="28"/>
          <w:szCs w:val="28"/>
        </w:rPr>
        <w:t>от 01.122010 №157н, с учетом изменений, внесенных приказом Минфина России 89н от 29.08.2014.</w:t>
      </w:r>
    </w:p>
    <w:p w:rsidR="00385A25" w:rsidRDefault="00385A25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11. Санкционирование расходов   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Принятие к учету обязательств (денежных обязательств) осуществляется в порядке, </w:t>
      </w:r>
      <w:r w:rsidRPr="00BD1EA2">
        <w:rPr>
          <w:rFonts w:ascii="Times New Roman" w:hAnsi="Times New Roman" w:cs="Times New Roman"/>
          <w:sz w:val="28"/>
          <w:szCs w:val="28"/>
        </w:rPr>
        <w:t>приведенном в приложени</w:t>
      </w:r>
      <w:r w:rsidR="00BD1EA2" w:rsidRPr="00BD1EA2">
        <w:rPr>
          <w:rFonts w:ascii="Times New Roman" w:hAnsi="Times New Roman" w:cs="Times New Roman"/>
          <w:sz w:val="28"/>
          <w:szCs w:val="28"/>
        </w:rPr>
        <w:t>и 5</w:t>
      </w:r>
      <w:r w:rsidRPr="00BD1EA2">
        <w:rPr>
          <w:rFonts w:ascii="Times New Roman" w:hAnsi="Times New Roman" w:cs="Times New Roman"/>
          <w:sz w:val="28"/>
          <w:szCs w:val="28"/>
        </w:rPr>
        <w:t>.</w:t>
      </w: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12. События после отчетной даты   </w:t>
      </w:r>
    </w:p>
    <w:p w:rsidR="009A0541" w:rsidRPr="00592726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Признание и отражение в учете и отчетности событий после отчетной даты осуществляется в порядке, приведенном в </w:t>
      </w:r>
      <w:r w:rsidR="00BD1EA2" w:rsidRPr="0059272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8</w:t>
      </w:r>
      <w:r w:rsidRPr="00592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41" w:rsidRPr="002A71B7" w:rsidRDefault="009A0541" w:rsidP="00F67B0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7">
        <w:rPr>
          <w:rFonts w:ascii="Times New Roman" w:hAnsi="Times New Roman" w:cs="Times New Roman"/>
          <w:b/>
          <w:sz w:val="28"/>
          <w:szCs w:val="28"/>
        </w:rPr>
        <w:t>V. Инвентаризация имущества и обязательств</w:t>
      </w:r>
    </w:p>
    <w:p w:rsidR="009A0541" w:rsidRPr="002A71B7" w:rsidRDefault="009A0541" w:rsidP="00F67B0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41" w:rsidRPr="00F07573" w:rsidRDefault="009A0541" w:rsidP="002A71B7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Инвентаризацию имущества и обязательств (в т. ч. числящихся на забалансовых счетах), а также финансовых результатов проводит постоянно действующая инвентаризационная комиссия. </w:t>
      </w:r>
      <w:r w:rsidRPr="00F0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график проведения инвентаризации приведены в приложении </w:t>
      </w:r>
      <w:r w:rsidR="00F07573" w:rsidRPr="00F075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075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В отдельных случаях (при смене материально ответственных лиц, выявлении фактов хищения, стихийных бедствиях и т. д.) инвентаризацию может проводить специально созданная рабочая комиссия, состав которой утверждается отельным приказом руководителя. 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Основание: статья 11 Закона от 6 декабря 2011 № 402-ФЗ, раздел VIII Стандарта «Концептуальные основы бухучета и отчетности».   </w:t>
      </w:r>
    </w:p>
    <w:p w:rsidR="00BD0E9B" w:rsidRPr="002A71B7" w:rsidRDefault="00BD0E9B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41" w:rsidRDefault="009A0541" w:rsidP="00F67B0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DC">
        <w:rPr>
          <w:rFonts w:ascii="Times New Roman" w:hAnsi="Times New Roman" w:cs="Times New Roman"/>
          <w:b/>
          <w:sz w:val="28"/>
          <w:szCs w:val="28"/>
        </w:rPr>
        <w:lastRenderedPageBreak/>
        <w:t>VI. Первичные и сводные учетные документы, бухгалтерские регистры и правила документооборота</w:t>
      </w:r>
    </w:p>
    <w:p w:rsidR="00BD0E9B" w:rsidRPr="002A71B7" w:rsidRDefault="00BD0E9B" w:rsidP="00F67B0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541" w:rsidRPr="002A71B7" w:rsidRDefault="009A0541" w:rsidP="002A71B7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При проведении хозяйственных операций, для оформления которых не предусмотрены типовые формы первичных документов, используются: </w:t>
      </w:r>
    </w:p>
    <w:p w:rsidR="009A0541" w:rsidRPr="00472EB3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</w:t>
      </w:r>
      <w:r w:rsidRPr="00472EB3">
        <w:rPr>
          <w:rFonts w:ascii="Times New Roman" w:hAnsi="Times New Roman" w:cs="Times New Roman"/>
          <w:sz w:val="28"/>
          <w:szCs w:val="28"/>
        </w:rPr>
        <w:t xml:space="preserve">самостоятельно разработанные формы, которые приведены </w:t>
      </w:r>
      <w:r w:rsidR="00381AA8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15</w:t>
      </w:r>
      <w:r w:rsidRPr="0047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унифицированные формы, дополненные необходимыми реквизитами. </w:t>
      </w:r>
    </w:p>
    <w:p w:rsidR="009A0541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Основание: пункт 7 Инструкции к Единому плану счетов № 157н, пункты 25–26 Стандарта «Концептуальные основы бухучета и отчетности». 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7" w:rsidRPr="002A71B7" w:rsidRDefault="009A0541" w:rsidP="002A71B7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Право подписи учетных документов предоставлено должностным лицам, перечисленным в </w:t>
      </w:r>
      <w:r w:rsidR="00BD1EA2" w:rsidRPr="00BD1EA2">
        <w:rPr>
          <w:rFonts w:ascii="Times New Roman" w:hAnsi="Times New Roman" w:cs="Times New Roman"/>
          <w:sz w:val="28"/>
          <w:szCs w:val="28"/>
        </w:rPr>
        <w:t>приложении 6</w:t>
      </w:r>
      <w:r w:rsidRPr="00BD1EA2">
        <w:rPr>
          <w:rFonts w:ascii="Times New Roman" w:hAnsi="Times New Roman" w:cs="Times New Roman"/>
          <w:sz w:val="28"/>
          <w:szCs w:val="28"/>
        </w:rPr>
        <w:t>.</w:t>
      </w:r>
      <w:r w:rsidRPr="002A71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3.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</w:t>
      </w:r>
      <w:r w:rsidR="00F422DA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 w:rsidRPr="002A7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4. Учреждение использует унифицированные формы регистров бухучета, перечисленные в приложении 3 к приказу № 52н. При необходимости формы регистров, которые не унифицированы, разрабатываются самостоятельно.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C6D57" w:rsidRPr="002A71B7" w:rsidRDefault="00CE25FB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5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. Формирование регистров бухучета осуществляется в следующем порядке: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– журнал регистрации приходных и расходных ордеров составляется ежемесячно, в последний рабочий день месяца;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пр.) и при выбытии. При </w:t>
      </w:r>
      <w:r w:rsidRPr="002A71B7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указанных событий – ежегодно, на последний рабочий день года, со сведениями о начисленной амортизации;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пр.) и при выбытии;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6D">
        <w:rPr>
          <w:rFonts w:ascii="Times New Roman" w:hAnsi="Times New Roman" w:cs="Times New Roman"/>
          <w:sz w:val="28"/>
          <w:szCs w:val="28"/>
        </w:rPr>
        <w:t>– опись инвентарных карточек по учету основных средств, инвентарный список основных средств, реестр карточек заполняются ежегодно</w:t>
      </w:r>
      <w:r w:rsidRPr="002A71B7">
        <w:rPr>
          <w:rFonts w:ascii="Times New Roman" w:hAnsi="Times New Roman" w:cs="Times New Roman"/>
          <w:sz w:val="28"/>
          <w:szCs w:val="28"/>
        </w:rPr>
        <w:t xml:space="preserve">, в последний день года;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 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56D">
        <w:rPr>
          <w:rFonts w:ascii="Times New Roman" w:hAnsi="Times New Roman" w:cs="Times New Roman"/>
          <w:sz w:val="28"/>
          <w:szCs w:val="28"/>
        </w:rPr>
        <w:t xml:space="preserve">– журналы операций, </w:t>
      </w:r>
      <w:r w:rsidRPr="00D12B95">
        <w:rPr>
          <w:rFonts w:ascii="Times New Roman" w:hAnsi="Times New Roman" w:cs="Times New Roman"/>
          <w:sz w:val="28"/>
          <w:szCs w:val="28"/>
        </w:rPr>
        <w:t>главная книга</w:t>
      </w:r>
      <w:r w:rsidRPr="00D6256D">
        <w:rPr>
          <w:rFonts w:ascii="Times New Roman" w:hAnsi="Times New Roman" w:cs="Times New Roman"/>
          <w:sz w:val="28"/>
          <w:szCs w:val="28"/>
        </w:rPr>
        <w:t xml:space="preserve"> заполняются ежемесячно;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другие регистры, не указанные выше, заполняются по мере </w:t>
      </w:r>
      <w:r w:rsidR="00F67B09" w:rsidRPr="002A71B7">
        <w:rPr>
          <w:rFonts w:ascii="Times New Roman" w:hAnsi="Times New Roman" w:cs="Times New Roman"/>
          <w:sz w:val="28"/>
          <w:szCs w:val="28"/>
        </w:rPr>
        <w:t xml:space="preserve">необходимости, </w:t>
      </w:r>
      <w:r w:rsidR="00F67B09">
        <w:rPr>
          <w:rFonts w:ascii="Times New Roman" w:hAnsi="Times New Roman" w:cs="Times New Roman"/>
          <w:sz w:val="28"/>
          <w:szCs w:val="28"/>
        </w:rPr>
        <w:t>если</w:t>
      </w:r>
      <w:r w:rsidRPr="002A71B7">
        <w:rPr>
          <w:rFonts w:ascii="Times New Roman" w:hAnsi="Times New Roman" w:cs="Times New Roman"/>
          <w:sz w:val="28"/>
          <w:szCs w:val="28"/>
        </w:rPr>
        <w:t xml:space="preserve"> иное не установлено законодательством РФ. </w:t>
      </w:r>
    </w:p>
    <w:p w:rsidR="006C6D57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Основание: пункт 11 Инструкции к Единому плану счетов № 157н. 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5FB" w:rsidRPr="002A71B7" w:rsidRDefault="00CE25FB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7" w:rsidRPr="002A71B7" w:rsidRDefault="00CE25FB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6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 счетам: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КБК Х.302.11 «Расчеты по заработной плате» и КБК Х.302.13 «Расчеты по начислениям на выплаты по оплате труда»;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КБК Х.302.12 «Расчеты по прочим выплатам»;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– КБК Х.302.91 «Расчеты по прочим расходам». </w:t>
      </w:r>
    </w:p>
    <w:p w:rsidR="006C6D57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Основание: пункт 257 Инструкции к Единому плану счетов № 157н.  </w:t>
      </w: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83" w:rsidRDefault="00CE25FB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7</w:t>
      </w:r>
      <w:r w:rsidR="009A0541" w:rsidRPr="002A71B7">
        <w:rPr>
          <w:rFonts w:ascii="Times New Roman" w:hAnsi="Times New Roman" w:cs="Times New Roman"/>
          <w:sz w:val="28"/>
          <w:szCs w:val="28"/>
        </w:rPr>
        <w:t>. Журнала</w:t>
      </w:r>
      <w:r w:rsidR="000D5083">
        <w:rPr>
          <w:rFonts w:ascii="Times New Roman" w:hAnsi="Times New Roman" w:cs="Times New Roman"/>
          <w:sz w:val="28"/>
          <w:szCs w:val="28"/>
        </w:rPr>
        <w:t>м операций присваиваются номера</w:t>
      </w:r>
      <w:r w:rsidR="000D5083" w:rsidRPr="000D5083">
        <w:rPr>
          <w:rFonts w:ascii="Times New Roman" w:hAnsi="Times New Roman" w:cs="Times New Roman"/>
          <w:sz w:val="28"/>
          <w:szCs w:val="28"/>
        </w:rPr>
        <w:t>:</w:t>
      </w:r>
    </w:p>
    <w:p w:rsidR="00636009" w:rsidRPr="00190764" w:rsidRDefault="006360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64">
        <w:rPr>
          <w:rFonts w:ascii="Times New Roman" w:hAnsi="Times New Roman" w:cs="Times New Roman"/>
          <w:sz w:val="28"/>
          <w:szCs w:val="28"/>
        </w:rPr>
        <w:t>- 1 «журнале операций по счету "Касса"</w:t>
      </w:r>
      <w:r w:rsidR="00190764" w:rsidRPr="00190764">
        <w:rPr>
          <w:rFonts w:ascii="Times New Roman" w:hAnsi="Times New Roman" w:cs="Times New Roman"/>
          <w:sz w:val="28"/>
          <w:szCs w:val="28"/>
        </w:rPr>
        <w:t>»</w:t>
      </w:r>
    </w:p>
    <w:p w:rsidR="000D5083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«журнал операций с безналичными денежными средствами»;</w:t>
      </w:r>
    </w:p>
    <w:p w:rsidR="000D5083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 «</w:t>
      </w:r>
      <w:r w:rsidRPr="0058701A">
        <w:rPr>
          <w:rFonts w:ascii="Times New Roman" w:hAnsi="Times New Roman" w:cs="Times New Roman"/>
          <w:sz w:val="28"/>
          <w:szCs w:val="28"/>
        </w:rPr>
        <w:t>журнал операций с подотчетными лицами»;</w:t>
      </w:r>
    </w:p>
    <w:p w:rsidR="000D5083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«журнал операций расчетов с поставщиками и подрядчиками»;</w:t>
      </w:r>
    </w:p>
    <w:p w:rsidR="000D5083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«журнал операций расчетов с дебиторами по доходам»;</w:t>
      </w:r>
    </w:p>
    <w:p w:rsidR="000D5083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«журнал операций </w:t>
      </w:r>
      <w:r w:rsidRPr="000A306D">
        <w:rPr>
          <w:rFonts w:ascii="Times New Roman" w:hAnsi="Times New Roman" w:cs="Times New Roman"/>
          <w:sz w:val="28"/>
          <w:szCs w:val="28"/>
        </w:rPr>
        <w:t>расчетов по оплате труда, денежному довольствию и стипендиям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5083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«журнал операций по выбытию и перемещению нефинансовых активов»;</w:t>
      </w:r>
    </w:p>
    <w:p w:rsidR="000D5083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«журнал по прочим операциям».</w:t>
      </w:r>
    </w:p>
    <w:p w:rsidR="000D5083" w:rsidRPr="002A71B7" w:rsidRDefault="000D5083" w:rsidP="000D50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A71B7">
        <w:rPr>
          <w:rFonts w:ascii="Times New Roman" w:hAnsi="Times New Roman" w:cs="Times New Roman"/>
          <w:sz w:val="28"/>
          <w:szCs w:val="28"/>
        </w:rPr>
        <w:t xml:space="preserve">урналы операций ведутся отдельно. Журналы операций подписываются главным бухгалтером и бухгалтером, составившим журнал операций. 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7" w:rsidRPr="008634A0" w:rsidRDefault="00CE25FB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A0541" w:rsidRPr="008634A0">
        <w:rPr>
          <w:rFonts w:ascii="Times New Roman" w:hAnsi="Times New Roman" w:cs="Times New Roman"/>
          <w:color w:val="000000" w:themeColor="text1"/>
          <w:sz w:val="28"/>
          <w:szCs w:val="28"/>
        </w:rPr>
        <w:t>.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</w:t>
      </w:r>
      <w:r w:rsidR="009A0541" w:rsidRPr="003F7A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 </w:t>
      </w:r>
      <w:r w:rsidR="009A0541" w:rsidRPr="0086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сотрудников, имеющих право подписи электронных документов и регистров бухучета, утверждается отдельным приказом. </w:t>
      </w:r>
    </w:p>
    <w:p w:rsidR="006C6D57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Основание: часть 5 статьи 9 Закона от 6 декабря 2011 № 402-ФЗ, пункты 7, 11 Инструкции к Единому плану счетов № 157н, пункт 32 Стандарта «Концептуальные основы бухучета и отчетности», Методические указания, утвержденные приказом Минфина России от 30 марта 2015 № 52н, статья 2 Закона от 6 апреля 2011 № 63-ФЗ.  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7" w:rsidRPr="00FF52EA" w:rsidRDefault="00CE25FB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EA">
        <w:rPr>
          <w:rFonts w:ascii="Times New Roman" w:hAnsi="Times New Roman" w:cs="Times New Roman"/>
          <w:sz w:val="28"/>
          <w:szCs w:val="28"/>
        </w:rPr>
        <w:t>9</w:t>
      </w:r>
      <w:r w:rsidR="009A0541" w:rsidRPr="00FF52EA">
        <w:rPr>
          <w:rFonts w:ascii="Times New Roman" w:hAnsi="Times New Roman" w:cs="Times New Roman"/>
          <w:sz w:val="28"/>
          <w:szCs w:val="28"/>
        </w:rPr>
        <w:t xml:space="preserve">. В деятельности учреждения используются следующие бланки строгой отчетности: </w:t>
      </w:r>
    </w:p>
    <w:p w:rsidR="006C6D5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EA">
        <w:rPr>
          <w:rFonts w:ascii="Times New Roman" w:hAnsi="Times New Roman" w:cs="Times New Roman"/>
          <w:sz w:val="28"/>
          <w:szCs w:val="28"/>
        </w:rPr>
        <w:t>– бланки трудовых книжек и вкладышей к ним</w:t>
      </w:r>
      <w:r w:rsidR="00FF52EA" w:rsidRPr="00FF52EA">
        <w:rPr>
          <w:rFonts w:ascii="Times New Roman" w:hAnsi="Times New Roman" w:cs="Times New Roman"/>
          <w:sz w:val="28"/>
          <w:szCs w:val="28"/>
        </w:rPr>
        <w:t>.</w:t>
      </w:r>
      <w:r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EA" w:rsidRPr="002A71B7" w:rsidRDefault="00FF52E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Учет ведется </w:t>
      </w:r>
      <w:r w:rsidR="00CB6593">
        <w:rPr>
          <w:rFonts w:ascii="Times New Roman" w:hAnsi="Times New Roman" w:cs="Times New Roman"/>
          <w:sz w:val="28"/>
          <w:szCs w:val="28"/>
        </w:rPr>
        <w:t>в</w:t>
      </w:r>
      <w:r w:rsidR="00CB6593" w:rsidRPr="002A71B7">
        <w:rPr>
          <w:rFonts w:ascii="Times New Roman" w:hAnsi="Times New Roman" w:cs="Times New Roman"/>
          <w:sz w:val="28"/>
          <w:szCs w:val="28"/>
        </w:rPr>
        <w:t xml:space="preserve"> </w:t>
      </w:r>
      <w:r w:rsidR="00C6330F" w:rsidRPr="002A71B7">
        <w:rPr>
          <w:rFonts w:ascii="Times New Roman" w:hAnsi="Times New Roman" w:cs="Times New Roman"/>
          <w:sz w:val="28"/>
          <w:szCs w:val="28"/>
        </w:rPr>
        <w:t xml:space="preserve">условной </w:t>
      </w:r>
      <w:r w:rsidR="00C6330F">
        <w:rPr>
          <w:rFonts w:ascii="Times New Roman" w:hAnsi="Times New Roman" w:cs="Times New Roman"/>
          <w:sz w:val="28"/>
          <w:szCs w:val="28"/>
        </w:rPr>
        <w:t>оценке</w:t>
      </w:r>
      <w:r w:rsidR="00CB6593" w:rsidRPr="002A71B7">
        <w:rPr>
          <w:rFonts w:ascii="Times New Roman" w:hAnsi="Times New Roman" w:cs="Times New Roman"/>
          <w:sz w:val="28"/>
          <w:szCs w:val="28"/>
        </w:rPr>
        <w:t xml:space="preserve"> 1 руб. за 1 шт. </w:t>
      </w:r>
      <w:r w:rsidRPr="002A71B7">
        <w:rPr>
          <w:rFonts w:ascii="Times New Roman" w:hAnsi="Times New Roman" w:cs="Times New Roman"/>
          <w:sz w:val="28"/>
          <w:szCs w:val="28"/>
        </w:rPr>
        <w:t xml:space="preserve">на забалансовом счете </w:t>
      </w:r>
      <w:r w:rsidR="009E1CAC">
        <w:rPr>
          <w:rFonts w:ascii="Times New Roman" w:hAnsi="Times New Roman" w:cs="Times New Roman"/>
          <w:sz w:val="28"/>
          <w:szCs w:val="28"/>
        </w:rPr>
        <w:t xml:space="preserve">03 «Бланки строгой отчетности» </w:t>
      </w:r>
    </w:p>
    <w:p w:rsidR="006C6D57" w:rsidRPr="002A71B7" w:rsidRDefault="00F67B09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Основание: пункт 337 Инструкции к Единому плану счетов № 157н. 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7" w:rsidRPr="004F5914" w:rsidRDefault="003C516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. Перечень должностей сотрудников, ответственных за учет, хранение и выдачу бланков строгой отчетности, </w:t>
      </w:r>
      <w:r w:rsidR="009A0541" w:rsidRPr="00BD1EA2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BD1EA2" w:rsidRPr="00BD1EA2">
        <w:rPr>
          <w:rFonts w:ascii="Times New Roman" w:hAnsi="Times New Roman" w:cs="Times New Roman"/>
          <w:sz w:val="28"/>
          <w:szCs w:val="28"/>
        </w:rPr>
        <w:t xml:space="preserve">в </w:t>
      </w:r>
      <w:r w:rsidR="00BD1EA2" w:rsidRPr="008634A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1</w:t>
      </w:r>
      <w:r w:rsidR="008634A0" w:rsidRPr="008634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A0541" w:rsidRPr="0086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6C6D57" w:rsidRPr="002A71B7" w:rsidRDefault="006C6D57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7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1</w:t>
      </w:r>
      <w:r w:rsidR="003C516A" w:rsidRPr="002A71B7">
        <w:rPr>
          <w:rFonts w:ascii="Times New Roman" w:hAnsi="Times New Roman" w:cs="Times New Roman"/>
          <w:sz w:val="28"/>
          <w:szCs w:val="28"/>
        </w:rPr>
        <w:t>1</w:t>
      </w:r>
      <w:r w:rsidRPr="002A71B7">
        <w:rPr>
          <w:rFonts w:ascii="Times New Roman" w:hAnsi="Times New Roman" w:cs="Times New Roman"/>
          <w:sz w:val="28"/>
          <w:szCs w:val="28"/>
        </w:rPr>
        <w:t xml:space="preserve">. Особенности применения первичных документов:   </w:t>
      </w:r>
    </w:p>
    <w:p w:rsidR="009A0541" w:rsidRPr="002A71B7" w:rsidRDefault="003C516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11</w:t>
      </w:r>
      <w:r w:rsidR="009A0541" w:rsidRPr="002A71B7">
        <w:rPr>
          <w:rFonts w:ascii="Times New Roman" w:hAnsi="Times New Roman" w:cs="Times New Roman"/>
          <w:sz w:val="28"/>
          <w:szCs w:val="28"/>
        </w:rPr>
        <w:t>.1. При приобретении и реализации нефинансовых активов составляется Акт о приеме</w:t>
      </w:r>
      <w:r w:rsidR="00734671" w:rsidRPr="002A71B7">
        <w:rPr>
          <w:rFonts w:ascii="Times New Roman" w:hAnsi="Times New Roman" w:cs="Times New Roman"/>
          <w:sz w:val="28"/>
          <w:szCs w:val="28"/>
        </w:rPr>
        <w:t>-</w:t>
      </w:r>
      <w:r w:rsidR="009A0541" w:rsidRPr="002A71B7">
        <w:rPr>
          <w:rFonts w:ascii="Times New Roman" w:hAnsi="Times New Roman" w:cs="Times New Roman"/>
          <w:sz w:val="28"/>
          <w:szCs w:val="28"/>
        </w:rPr>
        <w:t>передаче объектов нефина</w:t>
      </w:r>
      <w:r w:rsidR="00734671" w:rsidRPr="002A71B7">
        <w:rPr>
          <w:rFonts w:ascii="Times New Roman" w:hAnsi="Times New Roman" w:cs="Times New Roman"/>
          <w:sz w:val="28"/>
          <w:szCs w:val="28"/>
        </w:rPr>
        <w:t xml:space="preserve">нсовых активов (ф. 0504101).   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71" w:rsidRPr="002A71B7" w:rsidRDefault="0073467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671" w:rsidRPr="002A71B7" w:rsidRDefault="003C516A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11</w:t>
      </w:r>
      <w:r w:rsidR="009A0541" w:rsidRPr="002A71B7">
        <w:rPr>
          <w:rFonts w:ascii="Times New Roman" w:hAnsi="Times New Roman" w:cs="Times New Roman"/>
          <w:sz w:val="28"/>
          <w:szCs w:val="28"/>
        </w:rPr>
        <w:t xml:space="preserve">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   </w:t>
      </w:r>
    </w:p>
    <w:p w:rsidR="00734671" w:rsidRPr="002A71B7" w:rsidRDefault="0073467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D8" w:rsidRDefault="00D707D8" w:rsidP="00D707D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28">
        <w:rPr>
          <w:rFonts w:ascii="Times New Roman" w:hAnsi="Times New Roman" w:cs="Times New Roman"/>
          <w:sz w:val="28"/>
          <w:szCs w:val="28"/>
        </w:rPr>
        <w:t xml:space="preserve">11.3. В </w:t>
      </w:r>
      <w:r w:rsidRPr="00CB1B24">
        <w:rPr>
          <w:rFonts w:ascii="Times New Roman" w:hAnsi="Times New Roman" w:cs="Times New Roman"/>
          <w:sz w:val="28"/>
          <w:szCs w:val="28"/>
        </w:rPr>
        <w:t xml:space="preserve">Табеле учета использования рабочего времени (ф. 0504421) </w:t>
      </w:r>
      <w:r w:rsidR="005F60A5">
        <w:rPr>
          <w:rFonts w:ascii="Times New Roman" w:hAnsi="Times New Roman" w:cs="Times New Roman"/>
          <w:sz w:val="28"/>
          <w:szCs w:val="28"/>
        </w:rPr>
        <w:t>заполняется ответственным лицом методом сплошной регистрации явок или неявок на работу</w:t>
      </w:r>
      <w:r w:rsidR="00256F45">
        <w:rPr>
          <w:rFonts w:ascii="Times New Roman" w:hAnsi="Times New Roman" w:cs="Times New Roman"/>
          <w:sz w:val="28"/>
          <w:szCs w:val="28"/>
        </w:rPr>
        <w:t>.  Периоды заполнения и</w:t>
      </w:r>
      <w:r w:rsidRPr="00CB1B24">
        <w:rPr>
          <w:rFonts w:ascii="Times New Roman" w:hAnsi="Times New Roman" w:cs="Times New Roman"/>
          <w:sz w:val="28"/>
          <w:szCs w:val="28"/>
        </w:rPr>
        <w:t xml:space="preserve"> сроки представления в бухгалтерию Табеля (ф.0504421) определяются актом учреждения в рамках формирования учетной политики учреждения в части графика документооборота.</w:t>
      </w:r>
    </w:p>
    <w:p w:rsidR="00D707D8" w:rsidRDefault="00D707D8" w:rsidP="00D707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Табеля (ф.0504421) применяются следующие обозначения: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276"/>
        <w:gridCol w:w="3431"/>
        <w:gridCol w:w="1389"/>
      </w:tblGrid>
      <w:tr w:rsidR="00D707D8" w:rsidRPr="00D572F7" w:rsidTr="005F60A5">
        <w:tc>
          <w:tcPr>
            <w:tcW w:w="3652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431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9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D707D8" w:rsidRPr="00D572F7" w:rsidTr="005F60A5">
        <w:tc>
          <w:tcPr>
            <w:tcW w:w="3652" w:type="dxa"/>
          </w:tcPr>
          <w:p w:rsidR="00D707D8" w:rsidRPr="00D572F7" w:rsidRDefault="00D707D8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Выходные и не рабочие праздничные дни</w:t>
            </w:r>
          </w:p>
        </w:tc>
        <w:tc>
          <w:tcPr>
            <w:tcW w:w="1276" w:type="dxa"/>
          </w:tcPr>
          <w:p w:rsidR="00D707D8" w:rsidRPr="00D572F7" w:rsidRDefault="00D707D8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431" w:type="dxa"/>
          </w:tcPr>
          <w:p w:rsidR="00D707D8" w:rsidRPr="00D572F7" w:rsidRDefault="00D707D8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1389" w:type="dxa"/>
          </w:tcPr>
          <w:p w:rsidR="00D707D8" w:rsidRPr="00D572F7" w:rsidRDefault="00FB676B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707D8" w:rsidRPr="00D572F7" w:rsidTr="005F60A5">
        <w:tc>
          <w:tcPr>
            <w:tcW w:w="3652" w:type="dxa"/>
          </w:tcPr>
          <w:p w:rsidR="00D707D8" w:rsidRPr="00D572F7" w:rsidRDefault="00D707D8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Работа в ночное время</w:t>
            </w:r>
          </w:p>
        </w:tc>
        <w:tc>
          <w:tcPr>
            <w:tcW w:w="1276" w:type="dxa"/>
          </w:tcPr>
          <w:p w:rsidR="00D707D8" w:rsidRPr="00D572F7" w:rsidRDefault="00D707D8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3431" w:type="dxa"/>
          </w:tcPr>
          <w:p w:rsidR="00D707D8" w:rsidRPr="00D572F7" w:rsidRDefault="00D707D8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Прогулы</w:t>
            </w:r>
          </w:p>
        </w:tc>
        <w:tc>
          <w:tcPr>
            <w:tcW w:w="1389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D707D8" w:rsidRPr="00D572F7" w:rsidTr="005F60A5">
        <w:tc>
          <w:tcPr>
            <w:tcW w:w="3652" w:type="dxa"/>
          </w:tcPr>
          <w:p w:rsidR="00D707D8" w:rsidRPr="00D572F7" w:rsidRDefault="00D707D8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Очередные и дополнительные отпуска</w:t>
            </w:r>
          </w:p>
        </w:tc>
        <w:tc>
          <w:tcPr>
            <w:tcW w:w="1276" w:type="dxa"/>
          </w:tcPr>
          <w:p w:rsidR="00D707D8" w:rsidRPr="00D572F7" w:rsidRDefault="00D707D8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431" w:type="dxa"/>
          </w:tcPr>
          <w:p w:rsidR="00D707D8" w:rsidRPr="00D572F7" w:rsidRDefault="00D707D8" w:rsidP="00FB6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 xml:space="preserve">Неявки по невыясненным </w:t>
            </w:r>
            <w:r w:rsidR="00FB676B" w:rsidRPr="00D572F7">
              <w:rPr>
                <w:rFonts w:ascii="Times New Roman" w:hAnsi="Times New Roman"/>
                <w:sz w:val="28"/>
                <w:szCs w:val="28"/>
              </w:rPr>
              <w:t>обстоятельств</w:t>
            </w:r>
            <w:r w:rsidR="00FB676B">
              <w:rPr>
                <w:rFonts w:ascii="Times New Roman" w:hAnsi="Times New Roman"/>
                <w:sz w:val="28"/>
                <w:szCs w:val="28"/>
              </w:rPr>
              <w:t>ам</w:t>
            </w:r>
            <w:r w:rsidRPr="00D572F7">
              <w:rPr>
                <w:rFonts w:ascii="Times New Roman" w:hAnsi="Times New Roman"/>
                <w:sz w:val="28"/>
                <w:szCs w:val="28"/>
              </w:rPr>
              <w:t xml:space="preserve"> (до выяснения)</w:t>
            </w:r>
          </w:p>
        </w:tc>
        <w:tc>
          <w:tcPr>
            <w:tcW w:w="1389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D707D8" w:rsidRPr="00D572F7" w:rsidTr="005F60A5">
        <w:tc>
          <w:tcPr>
            <w:tcW w:w="3652" w:type="dxa"/>
          </w:tcPr>
          <w:p w:rsidR="00D707D8" w:rsidRPr="00D572F7" w:rsidRDefault="00D707D8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1276" w:type="dxa"/>
          </w:tcPr>
          <w:p w:rsidR="00D707D8" w:rsidRPr="00D572F7" w:rsidRDefault="00D707D8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431" w:type="dxa"/>
          </w:tcPr>
          <w:p w:rsidR="00D707D8" w:rsidRPr="00D572F7" w:rsidRDefault="00FB676B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Неявки с разрешения </w:t>
            </w:r>
            <w:r w:rsidR="00D707D8" w:rsidRPr="00D572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389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707D8" w:rsidRPr="00D572F7" w:rsidTr="005F60A5">
        <w:tc>
          <w:tcPr>
            <w:tcW w:w="3652" w:type="dxa"/>
          </w:tcPr>
          <w:p w:rsidR="00D707D8" w:rsidRPr="00D572F7" w:rsidRDefault="00D707D8" w:rsidP="00FB6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Учебный отпуск</w:t>
            </w:r>
          </w:p>
        </w:tc>
        <w:tc>
          <w:tcPr>
            <w:tcW w:w="1276" w:type="dxa"/>
          </w:tcPr>
          <w:p w:rsidR="00D707D8" w:rsidRPr="00D572F7" w:rsidRDefault="00D707D8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31" w:type="dxa"/>
          </w:tcPr>
          <w:p w:rsidR="00D707D8" w:rsidRPr="00D572F7" w:rsidRDefault="00D707D8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572F7">
              <w:rPr>
                <w:rFonts w:ascii="Times New Roman" w:hAnsi="Times New Roman"/>
                <w:sz w:val="28"/>
                <w:szCs w:val="28"/>
              </w:rPr>
              <w:t>Служебные командировки</w:t>
            </w:r>
          </w:p>
        </w:tc>
        <w:tc>
          <w:tcPr>
            <w:tcW w:w="1389" w:type="dxa"/>
          </w:tcPr>
          <w:p w:rsidR="00D707D8" w:rsidRPr="00D572F7" w:rsidRDefault="00D707D8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B676B" w:rsidRPr="00D572F7" w:rsidTr="005F60A5">
        <w:tc>
          <w:tcPr>
            <w:tcW w:w="3652" w:type="dxa"/>
          </w:tcPr>
          <w:p w:rsidR="00FB676B" w:rsidRPr="00D572F7" w:rsidRDefault="00FB676B" w:rsidP="00FB6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Служебная </w:t>
            </w:r>
            <w:r w:rsidR="005F60A5">
              <w:rPr>
                <w:rFonts w:ascii="Times New Roman" w:hAnsi="Times New Roman"/>
                <w:sz w:val="28"/>
                <w:szCs w:val="28"/>
              </w:rPr>
              <w:t xml:space="preserve">командировка в выходной день </w:t>
            </w:r>
          </w:p>
        </w:tc>
        <w:tc>
          <w:tcPr>
            <w:tcW w:w="1276" w:type="dxa"/>
          </w:tcPr>
          <w:p w:rsidR="00FB676B" w:rsidRPr="00D572F7" w:rsidRDefault="005F60A5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РВ/К</w:t>
            </w:r>
          </w:p>
        </w:tc>
        <w:tc>
          <w:tcPr>
            <w:tcW w:w="3431" w:type="dxa"/>
          </w:tcPr>
          <w:p w:rsidR="00FB676B" w:rsidRPr="00D572F7" w:rsidRDefault="005F60A5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Служебная командировка в праздничный день</w:t>
            </w:r>
          </w:p>
        </w:tc>
        <w:tc>
          <w:tcPr>
            <w:tcW w:w="1389" w:type="dxa"/>
          </w:tcPr>
          <w:p w:rsidR="00FB676B" w:rsidRPr="00D572F7" w:rsidRDefault="005F60A5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РП/К</w:t>
            </w:r>
          </w:p>
        </w:tc>
      </w:tr>
      <w:tr w:rsidR="00FB676B" w:rsidRPr="00D572F7" w:rsidTr="005F60A5">
        <w:tc>
          <w:tcPr>
            <w:tcW w:w="3652" w:type="dxa"/>
          </w:tcPr>
          <w:p w:rsidR="00FB676B" w:rsidRPr="00D572F7" w:rsidRDefault="00FB676B" w:rsidP="00FB6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государственных обязанностей</w:t>
            </w:r>
          </w:p>
        </w:tc>
        <w:tc>
          <w:tcPr>
            <w:tcW w:w="1276" w:type="dxa"/>
          </w:tcPr>
          <w:p w:rsidR="00FB676B" w:rsidRPr="00D572F7" w:rsidRDefault="00FB676B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431" w:type="dxa"/>
          </w:tcPr>
          <w:p w:rsidR="00FB676B" w:rsidRPr="00D572F7" w:rsidRDefault="00FB676B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сверхурочной работы</w:t>
            </w:r>
          </w:p>
        </w:tc>
        <w:tc>
          <w:tcPr>
            <w:tcW w:w="1389" w:type="dxa"/>
          </w:tcPr>
          <w:p w:rsidR="00FB676B" w:rsidRPr="00D572F7" w:rsidRDefault="00FB676B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B676B" w:rsidRPr="00D572F7" w:rsidTr="005F60A5">
        <w:tc>
          <w:tcPr>
            <w:tcW w:w="3652" w:type="dxa"/>
          </w:tcPr>
          <w:p w:rsidR="00FB676B" w:rsidRDefault="00FB676B" w:rsidP="00FB6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Замещение </w:t>
            </w:r>
          </w:p>
        </w:tc>
        <w:tc>
          <w:tcPr>
            <w:tcW w:w="1276" w:type="dxa"/>
          </w:tcPr>
          <w:p w:rsidR="00FB676B" w:rsidRDefault="00FB676B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3431" w:type="dxa"/>
          </w:tcPr>
          <w:p w:rsidR="00FB676B" w:rsidRDefault="00FB676B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 отработанные часы</w:t>
            </w:r>
          </w:p>
        </w:tc>
        <w:tc>
          <w:tcPr>
            <w:tcW w:w="1389" w:type="dxa"/>
          </w:tcPr>
          <w:p w:rsidR="00FB676B" w:rsidRDefault="00FB676B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FB676B" w:rsidRPr="00D572F7" w:rsidTr="005F60A5">
        <w:tc>
          <w:tcPr>
            <w:tcW w:w="3652" w:type="dxa"/>
          </w:tcPr>
          <w:p w:rsidR="00FB676B" w:rsidRDefault="00FB676B" w:rsidP="00FB6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выходные и не рабочие праздничные дни</w:t>
            </w:r>
          </w:p>
        </w:tc>
        <w:tc>
          <w:tcPr>
            <w:tcW w:w="1276" w:type="dxa"/>
          </w:tcPr>
          <w:p w:rsidR="00FB676B" w:rsidRDefault="00FB676B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РП</w:t>
            </w:r>
          </w:p>
        </w:tc>
        <w:tc>
          <w:tcPr>
            <w:tcW w:w="3431" w:type="dxa"/>
          </w:tcPr>
          <w:p w:rsidR="00FB676B" w:rsidRDefault="00FB676B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дни за отработанное время</w:t>
            </w:r>
          </w:p>
        </w:tc>
        <w:tc>
          <w:tcPr>
            <w:tcW w:w="1389" w:type="dxa"/>
          </w:tcPr>
          <w:p w:rsidR="00FB676B" w:rsidRDefault="00FB676B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B676B" w:rsidRPr="00D572F7" w:rsidTr="005F60A5">
        <w:tc>
          <w:tcPr>
            <w:tcW w:w="3652" w:type="dxa"/>
          </w:tcPr>
          <w:p w:rsidR="00FB676B" w:rsidRDefault="00FB676B" w:rsidP="00FB6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Отстранение от работы (недопущение к работе) по причинам, предусмотренным законодательством, без начисления заработной платы</w:t>
            </w:r>
          </w:p>
        </w:tc>
        <w:tc>
          <w:tcPr>
            <w:tcW w:w="1276" w:type="dxa"/>
          </w:tcPr>
          <w:p w:rsidR="00FB676B" w:rsidRDefault="00FB676B" w:rsidP="004523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НБ</w:t>
            </w:r>
          </w:p>
        </w:tc>
        <w:tc>
          <w:tcPr>
            <w:tcW w:w="3431" w:type="dxa"/>
          </w:tcPr>
          <w:p w:rsidR="00FB676B" w:rsidRDefault="00FB676B" w:rsidP="004523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B676B" w:rsidRDefault="00FB676B" w:rsidP="004523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671" w:rsidRPr="002A71B7" w:rsidRDefault="0073467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671" w:rsidRPr="002A71B7" w:rsidRDefault="00734671" w:rsidP="00F67B0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7">
        <w:rPr>
          <w:rFonts w:ascii="Times New Roman" w:hAnsi="Times New Roman" w:cs="Times New Roman"/>
          <w:b/>
          <w:sz w:val="28"/>
          <w:szCs w:val="28"/>
        </w:rPr>
        <w:t>VII. Порядок организации и обеспечения внутреннего финансового контроля</w:t>
      </w:r>
    </w:p>
    <w:p w:rsidR="00734671" w:rsidRPr="002A71B7" w:rsidRDefault="0073467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481" w:rsidRPr="002A71B7" w:rsidRDefault="00734671" w:rsidP="002A71B7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:rsidR="006A1481" w:rsidRPr="002A71B7" w:rsidRDefault="006A148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734671" w:rsidRPr="002A71B7">
        <w:rPr>
          <w:rFonts w:ascii="Times New Roman" w:hAnsi="Times New Roman" w:cs="Times New Roman"/>
          <w:sz w:val="28"/>
          <w:szCs w:val="28"/>
        </w:rPr>
        <w:t>руководитель</w:t>
      </w:r>
      <w:r w:rsidRPr="002A71B7">
        <w:rPr>
          <w:rFonts w:ascii="Times New Roman" w:hAnsi="Times New Roman" w:cs="Times New Roman"/>
          <w:sz w:val="28"/>
          <w:szCs w:val="28"/>
        </w:rPr>
        <w:t xml:space="preserve"> учреждения, его заместители;</w:t>
      </w:r>
    </w:p>
    <w:p w:rsidR="006A1481" w:rsidRPr="002A71B7" w:rsidRDefault="006A148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- </w:t>
      </w:r>
      <w:r w:rsidR="00734671" w:rsidRPr="002A71B7">
        <w:rPr>
          <w:rFonts w:ascii="Times New Roman" w:hAnsi="Times New Roman" w:cs="Times New Roman"/>
          <w:sz w:val="28"/>
          <w:szCs w:val="28"/>
        </w:rPr>
        <w:t>главный бухга</w:t>
      </w:r>
      <w:r w:rsidRPr="002A71B7">
        <w:rPr>
          <w:rFonts w:ascii="Times New Roman" w:hAnsi="Times New Roman" w:cs="Times New Roman"/>
          <w:sz w:val="28"/>
          <w:szCs w:val="28"/>
        </w:rPr>
        <w:t>лтер, сотрудники бухгалтерии;</w:t>
      </w:r>
    </w:p>
    <w:p w:rsidR="006A1481" w:rsidRPr="002A71B7" w:rsidRDefault="004D324A" w:rsidP="004F5914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914">
        <w:rPr>
          <w:rFonts w:ascii="Times New Roman" w:hAnsi="Times New Roman" w:cs="Times New Roman"/>
          <w:sz w:val="28"/>
          <w:szCs w:val="28"/>
        </w:rPr>
        <w:t xml:space="preserve"> </w:t>
      </w:r>
      <w:r w:rsidR="00734671" w:rsidRPr="002A71B7">
        <w:rPr>
          <w:rFonts w:ascii="Times New Roman" w:hAnsi="Times New Roman" w:cs="Times New Roman"/>
          <w:sz w:val="28"/>
          <w:szCs w:val="28"/>
        </w:rPr>
        <w:t xml:space="preserve">иные должностные лица учреждения в соответствии со своими обязанностями.  </w:t>
      </w:r>
    </w:p>
    <w:p w:rsidR="006A1481" w:rsidRPr="002A71B7" w:rsidRDefault="006A148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481" w:rsidRPr="00FF52EA" w:rsidRDefault="00734671" w:rsidP="002A71B7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внутреннем финансовом контроле и график проведения внутренних проверок финансово-хозяйственной деятельности приведен </w:t>
      </w:r>
      <w:r w:rsidR="00BD1EA2" w:rsidRPr="00FF52EA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10</w:t>
      </w:r>
      <w:r w:rsidRPr="00FF5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34671" w:rsidRPr="002A71B7" w:rsidRDefault="0073467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Основание: пункт 6 Инструкции к Единому плану счетов № 157н.</w:t>
      </w:r>
    </w:p>
    <w:p w:rsidR="009A0541" w:rsidRPr="002A71B7" w:rsidRDefault="009A0541" w:rsidP="002A71B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481" w:rsidRPr="002A71B7" w:rsidRDefault="006A1481" w:rsidP="00F67B0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 xml:space="preserve">Главный бухгалтер   </w:t>
      </w:r>
      <w:r w:rsidR="00F67B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63E5B">
        <w:rPr>
          <w:rFonts w:ascii="Times New Roman" w:hAnsi="Times New Roman" w:cs="Times New Roman"/>
          <w:sz w:val="28"/>
          <w:szCs w:val="28"/>
        </w:rPr>
        <w:t>Котова Н.В.</w:t>
      </w:r>
      <w:r w:rsidRPr="002A7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A71B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2A71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0A5" w:rsidRDefault="005F60A5" w:rsidP="00F67B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185"/>
      <w:bookmarkEnd w:id="2"/>
    </w:p>
    <w:p w:rsidR="00BD0E9B" w:rsidRDefault="00BD0E9B" w:rsidP="00F67B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E9B" w:rsidRDefault="00BD0E9B" w:rsidP="00F67B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B08" w:rsidRPr="002A71B7" w:rsidRDefault="00580B08" w:rsidP="00F67B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Заключительные положения</w:t>
      </w:r>
    </w:p>
    <w:p w:rsidR="00863E5B" w:rsidRDefault="00863E5B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B08" w:rsidRPr="002A71B7" w:rsidRDefault="00580B08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Учётная политика применяется с момента её утверждения последовательно из года в год.</w:t>
      </w:r>
    </w:p>
    <w:p w:rsidR="00580B08" w:rsidRPr="002A71B7" w:rsidRDefault="00580B08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Изменение учётной политики вводится с начала финансового года. В течение финансового года внесение изменений допускается в случае изменения законодательства РФ и нормативных актов органов, осуществляющих регулирование бухгалтерского учёта, а также в форме дополнений при существенных изменениях условий деятельности учреждения.</w:t>
      </w:r>
    </w:p>
    <w:p w:rsidR="00580B08" w:rsidRPr="002A71B7" w:rsidRDefault="00580B08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положению утверждаются руководителем. Изменение может быть внесено:</w:t>
      </w:r>
    </w:p>
    <w:p w:rsidR="00580B08" w:rsidRPr="002A71B7" w:rsidRDefault="00580B08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</w:t>
      </w:r>
      <w:r w:rsidRPr="002A71B7">
        <w:rPr>
          <w:rFonts w:ascii="Times New Roman" w:hAnsi="Times New Roman" w:cs="Times New Roman"/>
          <w:sz w:val="28"/>
          <w:szCs w:val="28"/>
        </w:rPr>
        <w:tab/>
        <w:t>путем исключения, добавления и замены отдельных пунктов (разделов, абзацев) в тексте локального акта и приложений к нему;</w:t>
      </w:r>
    </w:p>
    <w:p w:rsidR="00580B08" w:rsidRPr="002A71B7" w:rsidRDefault="00580B08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-</w:t>
      </w:r>
      <w:r w:rsidRPr="002A71B7">
        <w:rPr>
          <w:rFonts w:ascii="Times New Roman" w:hAnsi="Times New Roman" w:cs="Times New Roman"/>
          <w:sz w:val="28"/>
          <w:szCs w:val="28"/>
        </w:rPr>
        <w:tab/>
        <w:t>путем изложения в новой редакции как локального акта, так и приложений к нему.</w:t>
      </w:r>
    </w:p>
    <w:p w:rsidR="00580B08" w:rsidRPr="002A71B7" w:rsidRDefault="00580B08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имеет положения действующего законодательства РФ.</w:t>
      </w:r>
    </w:p>
    <w:p w:rsidR="00580B08" w:rsidRPr="002A71B7" w:rsidRDefault="00580B08" w:rsidP="002A71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B7">
        <w:rPr>
          <w:rFonts w:ascii="Times New Roman" w:hAnsi="Times New Roman" w:cs="Times New Roman"/>
          <w:sz w:val="28"/>
          <w:szCs w:val="28"/>
        </w:rPr>
        <w:t>Настоящая учетная политика применяется к правоотношениям, начиная с 01.01.201</w:t>
      </w:r>
      <w:r w:rsidR="00A16D48" w:rsidRPr="002A71B7">
        <w:rPr>
          <w:rFonts w:ascii="Times New Roman" w:hAnsi="Times New Roman" w:cs="Times New Roman"/>
          <w:sz w:val="28"/>
          <w:szCs w:val="28"/>
        </w:rPr>
        <w:t>8</w:t>
      </w:r>
      <w:r w:rsidRPr="002A71B7">
        <w:rPr>
          <w:rFonts w:ascii="Times New Roman" w:hAnsi="Times New Roman" w:cs="Times New Roman"/>
          <w:sz w:val="28"/>
          <w:szCs w:val="28"/>
        </w:rPr>
        <w:t>г.</w:t>
      </w:r>
    </w:p>
    <w:p w:rsidR="00580B08" w:rsidRPr="009258B5" w:rsidRDefault="00580B08">
      <w:pPr>
        <w:sectPr w:rsidR="00580B08" w:rsidRPr="009258B5" w:rsidSect="00925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7BE" w:rsidRPr="009258B5" w:rsidRDefault="001217BE" w:rsidP="00BD1EA2">
      <w:pPr>
        <w:pStyle w:val="ConsPlusNormal"/>
        <w:jc w:val="both"/>
      </w:pPr>
    </w:p>
    <w:sectPr w:rsidR="001217BE" w:rsidRPr="009258B5" w:rsidSect="009258B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E6E"/>
    <w:multiLevelType w:val="hybridMultilevel"/>
    <w:tmpl w:val="964ED9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BC16DE"/>
    <w:multiLevelType w:val="hybridMultilevel"/>
    <w:tmpl w:val="55F0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1698"/>
    <w:multiLevelType w:val="multilevel"/>
    <w:tmpl w:val="177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6445BA"/>
    <w:multiLevelType w:val="hybridMultilevel"/>
    <w:tmpl w:val="7E84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6B90"/>
    <w:multiLevelType w:val="hybridMultilevel"/>
    <w:tmpl w:val="D52CAE12"/>
    <w:lvl w:ilvl="0" w:tplc="1652AD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B457262"/>
    <w:multiLevelType w:val="hybridMultilevel"/>
    <w:tmpl w:val="BB58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1763"/>
    <w:multiLevelType w:val="hybridMultilevel"/>
    <w:tmpl w:val="7944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5F7"/>
    <w:multiLevelType w:val="hybridMultilevel"/>
    <w:tmpl w:val="3DD2F05C"/>
    <w:lvl w:ilvl="0" w:tplc="67AEE0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FB63BC5"/>
    <w:multiLevelType w:val="hybridMultilevel"/>
    <w:tmpl w:val="2162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E"/>
    <w:rsid w:val="00003B6E"/>
    <w:rsid w:val="0001685F"/>
    <w:rsid w:val="00061EB3"/>
    <w:rsid w:val="00074941"/>
    <w:rsid w:val="0008050D"/>
    <w:rsid w:val="00081837"/>
    <w:rsid w:val="00087486"/>
    <w:rsid w:val="000C0ACC"/>
    <w:rsid w:val="000C4140"/>
    <w:rsid w:val="000C4585"/>
    <w:rsid w:val="000D5083"/>
    <w:rsid w:val="000F3554"/>
    <w:rsid w:val="001071DC"/>
    <w:rsid w:val="00120444"/>
    <w:rsid w:val="001217BE"/>
    <w:rsid w:val="00121FDA"/>
    <w:rsid w:val="00163407"/>
    <w:rsid w:val="00173CB3"/>
    <w:rsid w:val="00190764"/>
    <w:rsid w:val="001A0FE9"/>
    <w:rsid w:val="001A1A63"/>
    <w:rsid w:val="001B4827"/>
    <w:rsid w:val="001C373E"/>
    <w:rsid w:val="00207605"/>
    <w:rsid w:val="00207B8E"/>
    <w:rsid w:val="002366B6"/>
    <w:rsid w:val="00256F45"/>
    <w:rsid w:val="002A6A5D"/>
    <w:rsid w:val="002A71B7"/>
    <w:rsid w:val="002C42E4"/>
    <w:rsid w:val="002C72C2"/>
    <w:rsid w:val="002E0979"/>
    <w:rsid w:val="002E66EB"/>
    <w:rsid w:val="00303119"/>
    <w:rsid w:val="00303D0F"/>
    <w:rsid w:val="00320A4C"/>
    <w:rsid w:val="0032671B"/>
    <w:rsid w:val="003338A6"/>
    <w:rsid w:val="003373C7"/>
    <w:rsid w:val="0034016C"/>
    <w:rsid w:val="00356FC3"/>
    <w:rsid w:val="003577BA"/>
    <w:rsid w:val="00381AA8"/>
    <w:rsid w:val="00385A25"/>
    <w:rsid w:val="003874F5"/>
    <w:rsid w:val="003A5590"/>
    <w:rsid w:val="003C516A"/>
    <w:rsid w:val="003C5C4C"/>
    <w:rsid w:val="003F7A13"/>
    <w:rsid w:val="0040648F"/>
    <w:rsid w:val="00472EB3"/>
    <w:rsid w:val="004D324A"/>
    <w:rsid w:val="004E2E73"/>
    <w:rsid w:val="004F5914"/>
    <w:rsid w:val="004F7403"/>
    <w:rsid w:val="004F7EFF"/>
    <w:rsid w:val="005227D7"/>
    <w:rsid w:val="00547EA5"/>
    <w:rsid w:val="00580B08"/>
    <w:rsid w:val="00592726"/>
    <w:rsid w:val="00594762"/>
    <w:rsid w:val="005D1BA3"/>
    <w:rsid w:val="005E670F"/>
    <w:rsid w:val="005F34C8"/>
    <w:rsid w:val="005F60A5"/>
    <w:rsid w:val="00620A56"/>
    <w:rsid w:val="00636009"/>
    <w:rsid w:val="00650D4F"/>
    <w:rsid w:val="006A1481"/>
    <w:rsid w:val="006C6D57"/>
    <w:rsid w:val="006D6C33"/>
    <w:rsid w:val="006E61DF"/>
    <w:rsid w:val="006E6350"/>
    <w:rsid w:val="00734671"/>
    <w:rsid w:val="00741E8D"/>
    <w:rsid w:val="00745C2B"/>
    <w:rsid w:val="007502E4"/>
    <w:rsid w:val="00755846"/>
    <w:rsid w:val="007A0645"/>
    <w:rsid w:val="007B6CF8"/>
    <w:rsid w:val="007C2C30"/>
    <w:rsid w:val="007C6737"/>
    <w:rsid w:val="007C7966"/>
    <w:rsid w:val="0080072E"/>
    <w:rsid w:val="00847364"/>
    <w:rsid w:val="008610F9"/>
    <w:rsid w:val="00861DBA"/>
    <w:rsid w:val="008634A0"/>
    <w:rsid w:val="00863E5B"/>
    <w:rsid w:val="008A0B88"/>
    <w:rsid w:val="008D3A02"/>
    <w:rsid w:val="008D50FB"/>
    <w:rsid w:val="00903308"/>
    <w:rsid w:val="009258B5"/>
    <w:rsid w:val="00927EC7"/>
    <w:rsid w:val="009460DC"/>
    <w:rsid w:val="00971DD8"/>
    <w:rsid w:val="009762AB"/>
    <w:rsid w:val="0099279F"/>
    <w:rsid w:val="009937A5"/>
    <w:rsid w:val="009A0541"/>
    <w:rsid w:val="009C03A8"/>
    <w:rsid w:val="009E1CAC"/>
    <w:rsid w:val="00A16D48"/>
    <w:rsid w:val="00A35F51"/>
    <w:rsid w:val="00A76B72"/>
    <w:rsid w:val="00A93CEA"/>
    <w:rsid w:val="00A96A27"/>
    <w:rsid w:val="00AA4639"/>
    <w:rsid w:val="00AE5210"/>
    <w:rsid w:val="00B00F20"/>
    <w:rsid w:val="00B0607A"/>
    <w:rsid w:val="00B07BE2"/>
    <w:rsid w:val="00B35482"/>
    <w:rsid w:val="00B42181"/>
    <w:rsid w:val="00B81045"/>
    <w:rsid w:val="00BD0E9B"/>
    <w:rsid w:val="00BD1EA2"/>
    <w:rsid w:val="00BF43FC"/>
    <w:rsid w:val="00C03EA0"/>
    <w:rsid w:val="00C10BF3"/>
    <w:rsid w:val="00C17C6E"/>
    <w:rsid w:val="00C35752"/>
    <w:rsid w:val="00C6330F"/>
    <w:rsid w:val="00C64996"/>
    <w:rsid w:val="00CB6593"/>
    <w:rsid w:val="00CC1463"/>
    <w:rsid w:val="00CC47D3"/>
    <w:rsid w:val="00CE25FB"/>
    <w:rsid w:val="00D12B95"/>
    <w:rsid w:val="00D13942"/>
    <w:rsid w:val="00D144B5"/>
    <w:rsid w:val="00D21757"/>
    <w:rsid w:val="00D37FD1"/>
    <w:rsid w:val="00D6256D"/>
    <w:rsid w:val="00D707D8"/>
    <w:rsid w:val="00D96972"/>
    <w:rsid w:val="00DA4724"/>
    <w:rsid w:val="00DD4C88"/>
    <w:rsid w:val="00DF4A0B"/>
    <w:rsid w:val="00E0287C"/>
    <w:rsid w:val="00E114BE"/>
    <w:rsid w:val="00E20330"/>
    <w:rsid w:val="00E2175C"/>
    <w:rsid w:val="00E65AD0"/>
    <w:rsid w:val="00E82842"/>
    <w:rsid w:val="00E9558A"/>
    <w:rsid w:val="00EB2E24"/>
    <w:rsid w:val="00EB5046"/>
    <w:rsid w:val="00EC1747"/>
    <w:rsid w:val="00EF0CD2"/>
    <w:rsid w:val="00EF1DA0"/>
    <w:rsid w:val="00F02C95"/>
    <w:rsid w:val="00F06BF4"/>
    <w:rsid w:val="00F07573"/>
    <w:rsid w:val="00F23DA8"/>
    <w:rsid w:val="00F422DA"/>
    <w:rsid w:val="00F64DD9"/>
    <w:rsid w:val="00F67B09"/>
    <w:rsid w:val="00F72CD2"/>
    <w:rsid w:val="00F82074"/>
    <w:rsid w:val="00FA4C21"/>
    <w:rsid w:val="00FB676B"/>
    <w:rsid w:val="00FB6A50"/>
    <w:rsid w:val="00FF52EA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108AC-877B-459A-9C82-76C5BF2F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1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7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1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3A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846"/>
    <w:rPr>
      <w:color w:val="0563C1" w:themeColor="hyperlink"/>
      <w:u w:val="single"/>
    </w:rPr>
  </w:style>
  <w:style w:type="paragraph" w:styleId="a5">
    <w:name w:val="No Spacing"/>
    <w:uiPriority w:val="99"/>
    <w:qFormat/>
    <w:rsid w:val="00D707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F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57E5-0FBF-414D-916A-4C4FEEB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24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Маренич Любовь</dc:creator>
  <cp:keywords/>
  <dc:description/>
  <cp:lastModifiedBy>User</cp:lastModifiedBy>
  <cp:revision>67</cp:revision>
  <dcterms:created xsi:type="dcterms:W3CDTF">2018-10-18T13:30:00Z</dcterms:created>
  <dcterms:modified xsi:type="dcterms:W3CDTF">2019-08-05T11:46:00Z</dcterms:modified>
</cp:coreProperties>
</file>