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79" w:rsidRDefault="00E944BF">
      <w:r>
        <w:t>По итогам приемной кампании 2024 учебного года в МБУ ДО СШ №1 зачислено на обучение на места, финансируемые за счет бюджетных ассигнований местного бюджета:</w:t>
      </w:r>
    </w:p>
    <w:p w:rsidR="00E944BF" w:rsidRDefault="00E944BF" w:rsidP="00E944BF">
      <w:pPr>
        <w:pStyle w:val="a3"/>
        <w:numPr>
          <w:ilvl w:val="0"/>
          <w:numId w:val="1"/>
        </w:numPr>
      </w:pPr>
      <w:r>
        <w:t>По дополнительным образовательным программам спортивной подготовки – 1359 чел.;</w:t>
      </w:r>
    </w:p>
    <w:p w:rsidR="00E944BF" w:rsidRDefault="00E944BF" w:rsidP="00E944BF">
      <w:r>
        <w:t xml:space="preserve">По итогам приемной кампании 2024 учебного года в МБУ ДО СШ №1 принято на работу тренеров- </w:t>
      </w:r>
      <w:bookmarkStart w:id="0" w:name="_GoBack"/>
      <w:bookmarkEnd w:id="0"/>
      <w:r>
        <w:t>преподавателей – 2 чел.;</w:t>
      </w:r>
    </w:p>
    <w:sectPr w:rsidR="00E9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E85"/>
    <w:multiLevelType w:val="hybridMultilevel"/>
    <w:tmpl w:val="B8A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BF"/>
    <w:rsid w:val="00757A79"/>
    <w:rsid w:val="00E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E8A"/>
  <w15:chartTrackingRefBased/>
  <w15:docId w15:val="{F8695B34-B5B1-44FB-82E7-DC8A71B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2025-01-24T06:50:00Z</dcterms:created>
  <dcterms:modified xsi:type="dcterms:W3CDTF">2025-01-24T06:57:00Z</dcterms:modified>
</cp:coreProperties>
</file>